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D6D50" w14:textId="335E4A30" w:rsidR="00CF2E80" w:rsidRDefault="000035CD" w:rsidP="000035CD">
      <w:pPr>
        <w:jc w:val="center"/>
        <w:rPr>
          <w:rFonts w:ascii="Arial" w:hAnsi="Arial" w:cs="Arial"/>
          <w:b/>
          <w:bCs/>
          <w:sz w:val="28"/>
          <w:szCs w:val="28"/>
        </w:rPr>
      </w:pPr>
      <w:r w:rsidRPr="000035CD">
        <w:rPr>
          <w:rFonts w:ascii="Arial" w:hAnsi="Arial" w:cs="Arial"/>
          <w:b/>
          <w:bCs/>
          <w:sz w:val="28"/>
          <w:szCs w:val="28"/>
        </w:rPr>
        <w:t>2025 Mike Good Memorial Cup Rules</w:t>
      </w:r>
    </w:p>
    <w:p w14:paraId="03B691C2" w14:textId="1B932533" w:rsidR="007C7EF9" w:rsidRPr="00FD0396" w:rsidRDefault="000035CD" w:rsidP="007C7EF9">
      <w:pPr>
        <w:pStyle w:val="ListParagraph"/>
        <w:numPr>
          <w:ilvl w:val="0"/>
          <w:numId w:val="2"/>
        </w:numPr>
        <w:rPr>
          <w:rFonts w:ascii="Arial" w:hAnsi="Arial" w:cs="Arial"/>
          <w:b/>
          <w:bCs/>
          <w:u w:val="single"/>
        </w:rPr>
      </w:pPr>
      <w:r w:rsidRPr="00FD0396">
        <w:rPr>
          <w:rFonts w:ascii="Arial" w:hAnsi="Arial" w:cs="Arial"/>
          <w:b/>
          <w:bCs/>
          <w:u w:val="single"/>
        </w:rPr>
        <w:t>Registration/Format:</w:t>
      </w:r>
    </w:p>
    <w:p w14:paraId="19E99F0A" w14:textId="77777777" w:rsidR="007C7EF9" w:rsidRPr="00FD0396" w:rsidRDefault="007C7EF9" w:rsidP="007C7EF9">
      <w:pPr>
        <w:pStyle w:val="ListParagraph"/>
        <w:numPr>
          <w:ilvl w:val="1"/>
          <w:numId w:val="2"/>
        </w:numPr>
        <w:rPr>
          <w:rFonts w:ascii="Arial" w:hAnsi="Arial" w:cs="Arial"/>
          <w:b/>
          <w:bCs/>
          <w:sz w:val="22"/>
          <w:szCs w:val="22"/>
        </w:rPr>
      </w:pPr>
      <w:r w:rsidRPr="00FD0396">
        <w:rPr>
          <w:rFonts w:ascii="Arial" w:hAnsi="Arial" w:cs="Arial"/>
          <w:sz w:val="22"/>
          <w:szCs w:val="22"/>
        </w:rPr>
        <w:t>All players must be properly registered with a recognized US Soccer organization.</w:t>
      </w:r>
    </w:p>
    <w:p w14:paraId="328707A5" w14:textId="77777777" w:rsidR="007C7EF9" w:rsidRPr="00FD0396" w:rsidRDefault="007C7EF9" w:rsidP="007C7EF9">
      <w:pPr>
        <w:pStyle w:val="ListParagraph"/>
        <w:numPr>
          <w:ilvl w:val="1"/>
          <w:numId w:val="2"/>
        </w:numPr>
        <w:rPr>
          <w:rFonts w:ascii="Arial" w:hAnsi="Arial" w:cs="Arial"/>
          <w:b/>
          <w:bCs/>
          <w:sz w:val="22"/>
          <w:szCs w:val="22"/>
        </w:rPr>
      </w:pPr>
      <w:r w:rsidRPr="00FD0396">
        <w:rPr>
          <w:rFonts w:ascii="Arial" w:hAnsi="Arial" w:cs="Arial"/>
          <w:sz w:val="22"/>
          <w:szCs w:val="22"/>
        </w:rPr>
        <w:t>All age group/divisions will consist of pools/groups.</w:t>
      </w:r>
    </w:p>
    <w:p w14:paraId="013D0396" w14:textId="77777777" w:rsidR="007C7EF9" w:rsidRPr="00FD0396" w:rsidRDefault="007C7EF9" w:rsidP="007C7EF9">
      <w:pPr>
        <w:pStyle w:val="ListParagraph"/>
        <w:numPr>
          <w:ilvl w:val="1"/>
          <w:numId w:val="2"/>
        </w:numPr>
        <w:rPr>
          <w:rFonts w:ascii="Arial" w:hAnsi="Arial" w:cs="Arial"/>
          <w:b/>
          <w:bCs/>
          <w:sz w:val="22"/>
          <w:szCs w:val="22"/>
        </w:rPr>
      </w:pPr>
      <w:r w:rsidRPr="00FD0396">
        <w:rPr>
          <w:rFonts w:ascii="Arial" w:hAnsi="Arial" w:cs="Arial"/>
          <w:sz w:val="22"/>
          <w:szCs w:val="22"/>
        </w:rPr>
        <w:t>Tournament directors reserve the right to accept or deny teams based on prior league play and/ other tournament history.</w:t>
      </w:r>
    </w:p>
    <w:p w14:paraId="1CBF3F47" w14:textId="77777777" w:rsidR="007C7EF9" w:rsidRPr="00FD0396" w:rsidRDefault="007C7EF9" w:rsidP="007C7EF9">
      <w:pPr>
        <w:pStyle w:val="ListParagraph"/>
        <w:numPr>
          <w:ilvl w:val="1"/>
          <w:numId w:val="2"/>
        </w:numPr>
        <w:rPr>
          <w:rFonts w:ascii="Arial" w:hAnsi="Arial" w:cs="Arial"/>
          <w:b/>
          <w:bCs/>
          <w:sz w:val="22"/>
          <w:szCs w:val="22"/>
        </w:rPr>
      </w:pPr>
      <w:r w:rsidRPr="00FD0396">
        <w:rPr>
          <w:rFonts w:ascii="Arial" w:hAnsi="Arial" w:cs="Arial"/>
          <w:sz w:val="22"/>
          <w:szCs w:val="22"/>
        </w:rPr>
        <w:t>Tournament directors will replace teams at their discretion, based on gender, age, and skill level.</w:t>
      </w:r>
    </w:p>
    <w:p w14:paraId="6FEB3998" w14:textId="77777777" w:rsidR="007C7EF9" w:rsidRPr="00FD0396" w:rsidRDefault="007C7EF9" w:rsidP="007C7EF9">
      <w:pPr>
        <w:pStyle w:val="ListParagraph"/>
        <w:numPr>
          <w:ilvl w:val="1"/>
          <w:numId w:val="2"/>
        </w:numPr>
        <w:rPr>
          <w:rFonts w:ascii="Arial" w:hAnsi="Arial" w:cs="Arial"/>
          <w:b/>
          <w:bCs/>
          <w:sz w:val="22"/>
          <w:szCs w:val="22"/>
        </w:rPr>
      </w:pPr>
      <w:r w:rsidRPr="00FD0396">
        <w:rPr>
          <w:rFonts w:ascii="Arial" w:hAnsi="Arial" w:cs="Arial"/>
          <w:sz w:val="22"/>
          <w:szCs w:val="22"/>
        </w:rPr>
        <w:t>Teams will play a minimum of three games.</w:t>
      </w:r>
    </w:p>
    <w:p w14:paraId="2E0D6768" w14:textId="77777777" w:rsidR="007C7EF9" w:rsidRPr="00FD0396" w:rsidRDefault="007C7EF9" w:rsidP="007C7EF9">
      <w:pPr>
        <w:pStyle w:val="ListParagraph"/>
        <w:numPr>
          <w:ilvl w:val="1"/>
          <w:numId w:val="2"/>
        </w:numPr>
        <w:rPr>
          <w:rFonts w:ascii="Arial" w:hAnsi="Arial" w:cs="Arial"/>
          <w:b/>
          <w:bCs/>
          <w:sz w:val="22"/>
          <w:szCs w:val="22"/>
        </w:rPr>
      </w:pPr>
      <w:r w:rsidRPr="00FD0396">
        <w:rPr>
          <w:rFonts w:ascii="Arial" w:hAnsi="Arial" w:cs="Arial"/>
          <w:sz w:val="22"/>
          <w:szCs w:val="22"/>
        </w:rPr>
        <w:t>Age groups will be determined by the 2025-2026 US Youth Soccer Birth Year Registration as listed below:</w:t>
      </w:r>
    </w:p>
    <w:tbl>
      <w:tblPr>
        <w:tblStyle w:val="TableGrid"/>
        <w:tblW w:w="0" w:type="auto"/>
        <w:tblInd w:w="720" w:type="dxa"/>
        <w:tblLook w:val="04A0" w:firstRow="1" w:lastRow="0" w:firstColumn="1" w:lastColumn="0" w:noHBand="0" w:noVBand="1"/>
      </w:tblPr>
      <w:tblGrid>
        <w:gridCol w:w="2190"/>
        <w:gridCol w:w="2214"/>
        <w:gridCol w:w="2144"/>
        <w:gridCol w:w="2082"/>
      </w:tblGrid>
      <w:tr w:rsidR="007C7EF9" w14:paraId="1A8468CA" w14:textId="77777777" w:rsidTr="004764A5">
        <w:tc>
          <w:tcPr>
            <w:tcW w:w="2190" w:type="dxa"/>
          </w:tcPr>
          <w:p w14:paraId="5344C14B" w14:textId="77777777" w:rsidR="007C7EF9" w:rsidRDefault="007C7EF9" w:rsidP="004764A5">
            <w:pPr>
              <w:pStyle w:val="ListParagraph"/>
              <w:ind w:left="0"/>
              <w:jc w:val="center"/>
              <w:rPr>
                <w:rFonts w:ascii="Arial" w:hAnsi="Arial" w:cs="Arial"/>
                <w:b/>
                <w:bCs/>
                <w:sz w:val="20"/>
                <w:szCs w:val="20"/>
              </w:rPr>
            </w:pPr>
          </w:p>
        </w:tc>
        <w:tc>
          <w:tcPr>
            <w:tcW w:w="2214" w:type="dxa"/>
          </w:tcPr>
          <w:p w14:paraId="0FB84326" w14:textId="77777777" w:rsidR="007C7EF9" w:rsidRDefault="007C7EF9" w:rsidP="004764A5">
            <w:pPr>
              <w:pStyle w:val="ListParagraph"/>
              <w:ind w:left="0"/>
              <w:jc w:val="center"/>
              <w:rPr>
                <w:rFonts w:ascii="Arial" w:hAnsi="Arial" w:cs="Arial"/>
                <w:b/>
                <w:bCs/>
                <w:sz w:val="20"/>
                <w:szCs w:val="20"/>
              </w:rPr>
            </w:pPr>
            <w:r>
              <w:rPr>
                <w:rFonts w:ascii="Arial" w:hAnsi="Arial" w:cs="Arial"/>
                <w:b/>
                <w:bCs/>
                <w:sz w:val="20"/>
                <w:szCs w:val="20"/>
              </w:rPr>
              <w:t>Birth Year</w:t>
            </w:r>
          </w:p>
        </w:tc>
        <w:tc>
          <w:tcPr>
            <w:tcW w:w="2144" w:type="dxa"/>
          </w:tcPr>
          <w:p w14:paraId="2AF4C7AC" w14:textId="77777777" w:rsidR="007C7EF9" w:rsidRDefault="007C7EF9" w:rsidP="004764A5">
            <w:pPr>
              <w:pStyle w:val="ListParagraph"/>
              <w:ind w:left="0"/>
              <w:jc w:val="center"/>
              <w:rPr>
                <w:rFonts w:ascii="Arial" w:hAnsi="Arial" w:cs="Arial"/>
                <w:b/>
                <w:bCs/>
                <w:sz w:val="20"/>
                <w:szCs w:val="20"/>
              </w:rPr>
            </w:pPr>
            <w:r>
              <w:rPr>
                <w:rFonts w:ascii="Arial" w:hAnsi="Arial" w:cs="Arial"/>
                <w:b/>
                <w:bCs/>
                <w:sz w:val="20"/>
                <w:szCs w:val="20"/>
              </w:rPr>
              <w:t>Field Size</w:t>
            </w:r>
          </w:p>
        </w:tc>
        <w:tc>
          <w:tcPr>
            <w:tcW w:w="2082" w:type="dxa"/>
          </w:tcPr>
          <w:p w14:paraId="0B9CD42D" w14:textId="77777777" w:rsidR="007C7EF9" w:rsidRDefault="007C7EF9" w:rsidP="004764A5">
            <w:pPr>
              <w:pStyle w:val="ListParagraph"/>
              <w:ind w:left="0"/>
              <w:jc w:val="center"/>
              <w:rPr>
                <w:rFonts w:ascii="Arial" w:hAnsi="Arial" w:cs="Arial"/>
                <w:b/>
                <w:bCs/>
                <w:sz w:val="20"/>
                <w:szCs w:val="20"/>
              </w:rPr>
            </w:pPr>
            <w:r>
              <w:rPr>
                <w:rFonts w:ascii="Arial" w:hAnsi="Arial" w:cs="Arial"/>
                <w:b/>
                <w:bCs/>
                <w:sz w:val="20"/>
                <w:szCs w:val="20"/>
              </w:rPr>
              <w:t>Roster Limit</w:t>
            </w:r>
          </w:p>
        </w:tc>
      </w:tr>
      <w:tr w:rsidR="007C7EF9" w14:paraId="236C83A0" w14:textId="77777777" w:rsidTr="004764A5">
        <w:tc>
          <w:tcPr>
            <w:tcW w:w="2190" w:type="dxa"/>
          </w:tcPr>
          <w:p w14:paraId="64B4C7D3" w14:textId="77777777" w:rsidR="007C7EF9" w:rsidRDefault="007C7EF9" w:rsidP="004764A5">
            <w:pPr>
              <w:pStyle w:val="ListParagraph"/>
              <w:ind w:left="0"/>
              <w:jc w:val="center"/>
              <w:rPr>
                <w:rFonts w:ascii="Arial" w:hAnsi="Arial" w:cs="Arial"/>
                <w:b/>
                <w:bCs/>
                <w:sz w:val="20"/>
                <w:szCs w:val="20"/>
              </w:rPr>
            </w:pPr>
            <w:r>
              <w:rPr>
                <w:rFonts w:ascii="Arial" w:hAnsi="Arial" w:cs="Arial"/>
                <w:b/>
                <w:bCs/>
                <w:sz w:val="20"/>
                <w:szCs w:val="20"/>
              </w:rPr>
              <w:t>U15</w:t>
            </w:r>
          </w:p>
        </w:tc>
        <w:tc>
          <w:tcPr>
            <w:tcW w:w="2214" w:type="dxa"/>
          </w:tcPr>
          <w:p w14:paraId="0662DD92" w14:textId="77777777" w:rsidR="007C7EF9" w:rsidRDefault="007C7EF9" w:rsidP="004764A5">
            <w:pPr>
              <w:pStyle w:val="ListParagraph"/>
              <w:ind w:left="0"/>
              <w:jc w:val="center"/>
              <w:rPr>
                <w:rFonts w:ascii="Arial" w:hAnsi="Arial" w:cs="Arial"/>
                <w:b/>
                <w:bCs/>
                <w:sz w:val="20"/>
                <w:szCs w:val="20"/>
              </w:rPr>
            </w:pPr>
            <w:r>
              <w:rPr>
                <w:rFonts w:ascii="Arial" w:hAnsi="Arial" w:cs="Arial"/>
                <w:b/>
                <w:bCs/>
                <w:sz w:val="20"/>
                <w:szCs w:val="20"/>
              </w:rPr>
              <w:t>2011</w:t>
            </w:r>
          </w:p>
        </w:tc>
        <w:tc>
          <w:tcPr>
            <w:tcW w:w="2144" w:type="dxa"/>
          </w:tcPr>
          <w:p w14:paraId="19DADD71" w14:textId="77777777" w:rsidR="007C7EF9" w:rsidRDefault="007C7EF9" w:rsidP="004764A5">
            <w:pPr>
              <w:pStyle w:val="ListParagraph"/>
              <w:ind w:left="0"/>
              <w:jc w:val="center"/>
              <w:rPr>
                <w:rFonts w:ascii="Arial" w:hAnsi="Arial" w:cs="Arial"/>
                <w:b/>
                <w:bCs/>
                <w:sz w:val="20"/>
                <w:szCs w:val="20"/>
              </w:rPr>
            </w:pPr>
            <w:r>
              <w:rPr>
                <w:rFonts w:ascii="Arial" w:hAnsi="Arial" w:cs="Arial"/>
                <w:b/>
                <w:bCs/>
                <w:sz w:val="20"/>
                <w:szCs w:val="20"/>
              </w:rPr>
              <w:t>11 v 11</w:t>
            </w:r>
          </w:p>
        </w:tc>
        <w:tc>
          <w:tcPr>
            <w:tcW w:w="2082" w:type="dxa"/>
          </w:tcPr>
          <w:p w14:paraId="7C6E02C0" w14:textId="77777777" w:rsidR="007C7EF9" w:rsidRDefault="007C7EF9" w:rsidP="004764A5">
            <w:pPr>
              <w:pStyle w:val="ListParagraph"/>
              <w:ind w:left="0"/>
              <w:jc w:val="center"/>
              <w:rPr>
                <w:rFonts w:ascii="Arial" w:hAnsi="Arial" w:cs="Arial"/>
                <w:b/>
                <w:bCs/>
                <w:sz w:val="20"/>
                <w:szCs w:val="20"/>
              </w:rPr>
            </w:pPr>
            <w:r>
              <w:rPr>
                <w:rFonts w:ascii="Arial" w:hAnsi="Arial" w:cs="Arial"/>
                <w:b/>
                <w:bCs/>
                <w:sz w:val="20"/>
                <w:szCs w:val="20"/>
              </w:rPr>
              <w:t>22</w:t>
            </w:r>
          </w:p>
        </w:tc>
      </w:tr>
      <w:tr w:rsidR="007C7EF9" w14:paraId="1E306850" w14:textId="77777777" w:rsidTr="004764A5">
        <w:tc>
          <w:tcPr>
            <w:tcW w:w="2190" w:type="dxa"/>
          </w:tcPr>
          <w:p w14:paraId="15025EFA" w14:textId="77777777" w:rsidR="007C7EF9" w:rsidRDefault="007C7EF9" w:rsidP="004764A5">
            <w:pPr>
              <w:pStyle w:val="ListParagraph"/>
              <w:ind w:left="0"/>
              <w:jc w:val="center"/>
              <w:rPr>
                <w:rFonts w:ascii="Arial" w:hAnsi="Arial" w:cs="Arial"/>
                <w:b/>
                <w:bCs/>
                <w:sz w:val="20"/>
                <w:szCs w:val="20"/>
              </w:rPr>
            </w:pPr>
            <w:r>
              <w:rPr>
                <w:rFonts w:ascii="Arial" w:hAnsi="Arial" w:cs="Arial"/>
                <w:b/>
                <w:bCs/>
                <w:sz w:val="20"/>
                <w:szCs w:val="20"/>
              </w:rPr>
              <w:t>U14</w:t>
            </w:r>
          </w:p>
        </w:tc>
        <w:tc>
          <w:tcPr>
            <w:tcW w:w="2214" w:type="dxa"/>
          </w:tcPr>
          <w:p w14:paraId="17026C19" w14:textId="77777777" w:rsidR="007C7EF9" w:rsidRDefault="007C7EF9" w:rsidP="004764A5">
            <w:pPr>
              <w:pStyle w:val="ListParagraph"/>
              <w:ind w:left="0"/>
              <w:jc w:val="center"/>
              <w:rPr>
                <w:rFonts w:ascii="Arial" w:hAnsi="Arial" w:cs="Arial"/>
                <w:b/>
                <w:bCs/>
                <w:sz w:val="20"/>
                <w:szCs w:val="20"/>
              </w:rPr>
            </w:pPr>
            <w:r>
              <w:rPr>
                <w:rFonts w:ascii="Arial" w:hAnsi="Arial" w:cs="Arial"/>
                <w:b/>
                <w:bCs/>
                <w:sz w:val="20"/>
                <w:szCs w:val="20"/>
              </w:rPr>
              <w:t>2012</w:t>
            </w:r>
          </w:p>
        </w:tc>
        <w:tc>
          <w:tcPr>
            <w:tcW w:w="2144" w:type="dxa"/>
          </w:tcPr>
          <w:p w14:paraId="52F9B54D" w14:textId="77777777" w:rsidR="007C7EF9" w:rsidRDefault="007C7EF9" w:rsidP="004764A5">
            <w:pPr>
              <w:pStyle w:val="ListParagraph"/>
              <w:ind w:left="0"/>
              <w:jc w:val="center"/>
              <w:rPr>
                <w:rFonts w:ascii="Arial" w:hAnsi="Arial" w:cs="Arial"/>
                <w:b/>
                <w:bCs/>
                <w:sz w:val="20"/>
                <w:szCs w:val="20"/>
              </w:rPr>
            </w:pPr>
            <w:r>
              <w:rPr>
                <w:rFonts w:ascii="Arial" w:hAnsi="Arial" w:cs="Arial"/>
                <w:b/>
                <w:bCs/>
                <w:sz w:val="20"/>
                <w:szCs w:val="20"/>
              </w:rPr>
              <w:t>11 v 11</w:t>
            </w:r>
          </w:p>
        </w:tc>
        <w:tc>
          <w:tcPr>
            <w:tcW w:w="2082" w:type="dxa"/>
          </w:tcPr>
          <w:p w14:paraId="50AD29FB" w14:textId="77777777" w:rsidR="007C7EF9" w:rsidRDefault="007C7EF9" w:rsidP="004764A5">
            <w:pPr>
              <w:pStyle w:val="ListParagraph"/>
              <w:ind w:left="0"/>
              <w:jc w:val="center"/>
              <w:rPr>
                <w:rFonts w:ascii="Arial" w:hAnsi="Arial" w:cs="Arial"/>
                <w:b/>
                <w:bCs/>
                <w:sz w:val="20"/>
                <w:szCs w:val="20"/>
              </w:rPr>
            </w:pPr>
            <w:r>
              <w:rPr>
                <w:rFonts w:ascii="Arial" w:hAnsi="Arial" w:cs="Arial"/>
                <w:b/>
                <w:bCs/>
                <w:sz w:val="20"/>
                <w:szCs w:val="20"/>
              </w:rPr>
              <w:t>22</w:t>
            </w:r>
          </w:p>
        </w:tc>
      </w:tr>
      <w:tr w:rsidR="007C7EF9" w14:paraId="474C6B4A" w14:textId="77777777" w:rsidTr="004764A5">
        <w:tc>
          <w:tcPr>
            <w:tcW w:w="2190" w:type="dxa"/>
          </w:tcPr>
          <w:p w14:paraId="421E8EA4" w14:textId="77777777" w:rsidR="007C7EF9" w:rsidRDefault="007C7EF9" w:rsidP="004764A5">
            <w:pPr>
              <w:pStyle w:val="ListParagraph"/>
              <w:ind w:left="0"/>
              <w:jc w:val="center"/>
              <w:rPr>
                <w:rFonts w:ascii="Arial" w:hAnsi="Arial" w:cs="Arial"/>
                <w:b/>
                <w:bCs/>
                <w:sz w:val="20"/>
                <w:szCs w:val="20"/>
              </w:rPr>
            </w:pPr>
            <w:r>
              <w:rPr>
                <w:rFonts w:ascii="Arial" w:hAnsi="Arial" w:cs="Arial"/>
                <w:b/>
                <w:bCs/>
                <w:sz w:val="20"/>
                <w:szCs w:val="20"/>
              </w:rPr>
              <w:t>U13</w:t>
            </w:r>
          </w:p>
        </w:tc>
        <w:tc>
          <w:tcPr>
            <w:tcW w:w="2214" w:type="dxa"/>
          </w:tcPr>
          <w:p w14:paraId="295311A8" w14:textId="77777777" w:rsidR="007C7EF9" w:rsidRDefault="007C7EF9" w:rsidP="004764A5">
            <w:pPr>
              <w:pStyle w:val="ListParagraph"/>
              <w:ind w:left="0"/>
              <w:jc w:val="center"/>
              <w:rPr>
                <w:rFonts w:ascii="Arial" w:hAnsi="Arial" w:cs="Arial"/>
                <w:b/>
                <w:bCs/>
                <w:sz w:val="20"/>
                <w:szCs w:val="20"/>
              </w:rPr>
            </w:pPr>
            <w:r>
              <w:rPr>
                <w:rFonts w:ascii="Arial" w:hAnsi="Arial" w:cs="Arial"/>
                <w:b/>
                <w:bCs/>
                <w:sz w:val="20"/>
                <w:szCs w:val="20"/>
              </w:rPr>
              <w:t>2013</w:t>
            </w:r>
          </w:p>
        </w:tc>
        <w:tc>
          <w:tcPr>
            <w:tcW w:w="2144" w:type="dxa"/>
          </w:tcPr>
          <w:p w14:paraId="72D918F8" w14:textId="77777777" w:rsidR="007C7EF9" w:rsidRDefault="007C7EF9" w:rsidP="004764A5">
            <w:pPr>
              <w:pStyle w:val="ListParagraph"/>
              <w:ind w:left="0"/>
              <w:jc w:val="center"/>
              <w:rPr>
                <w:rFonts w:ascii="Arial" w:hAnsi="Arial" w:cs="Arial"/>
                <w:b/>
                <w:bCs/>
                <w:sz w:val="20"/>
                <w:szCs w:val="20"/>
              </w:rPr>
            </w:pPr>
            <w:r>
              <w:rPr>
                <w:rFonts w:ascii="Arial" w:hAnsi="Arial" w:cs="Arial"/>
                <w:b/>
                <w:bCs/>
                <w:sz w:val="20"/>
                <w:szCs w:val="20"/>
              </w:rPr>
              <w:t>11 v 11</w:t>
            </w:r>
          </w:p>
        </w:tc>
        <w:tc>
          <w:tcPr>
            <w:tcW w:w="2082" w:type="dxa"/>
          </w:tcPr>
          <w:p w14:paraId="0D9FD21D" w14:textId="77777777" w:rsidR="007C7EF9" w:rsidRDefault="007C7EF9" w:rsidP="004764A5">
            <w:pPr>
              <w:pStyle w:val="ListParagraph"/>
              <w:ind w:left="0"/>
              <w:jc w:val="center"/>
              <w:rPr>
                <w:rFonts w:ascii="Arial" w:hAnsi="Arial" w:cs="Arial"/>
                <w:b/>
                <w:bCs/>
                <w:sz w:val="20"/>
                <w:szCs w:val="20"/>
              </w:rPr>
            </w:pPr>
            <w:r>
              <w:rPr>
                <w:rFonts w:ascii="Arial" w:hAnsi="Arial" w:cs="Arial"/>
                <w:b/>
                <w:bCs/>
                <w:sz w:val="20"/>
                <w:szCs w:val="20"/>
              </w:rPr>
              <w:t>22</w:t>
            </w:r>
          </w:p>
        </w:tc>
      </w:tr>
      <w:tr w:rsidR="007C7EF9" w14:paraId="78AE0335" w14:textId="77777777" w:rsidTr="004764A5">
        <w:tc>
          <w:tcPr>
            <w:tcW w:w="2190" w:type="dxa"/>
          </w:tcPr>
          <w:p w14:paraId="59BCDE08" w14:textId="77777777" w:rsidR="007C7EF9" w:rsidRDefault="007C7EF9" w:rsidP="004764A5">
            <w:pPr>
              <w:pStyle w:val="ListParagraph"/>
              <w:ind w:left="0"/>
              <w:jc w:val="center"/>
              <w:rPr>
                <w:rFonts w:ascii="Arial" w:hAnsi="Arial" w:cs="Arial"/>
                <w:b/>
                <w:bCs/>
                <w:sz w:val="20"/>
                <w:szCs w:val="20"/>
              </w:rPr>
            </w:pPr>
            <w:r>
              <w:rPr>
                <w:rFonts w:ascii="Arial" w:hAnsi="Arial" w:cs="Arial"/>
                <w:b/>
                <w:bCs/>
                <w:sz w:val="20"/>
                <w:szCs w:val="20"/>
              </w:rPr>
              <w:t>U12</w:t>
            </w:r>
          </w:p>
        </w:tc>
        <w:tc>
          <w:tcPr>
            <w:tcW w:w="2214" w:type="dxa"/>
          </w:tcPr>
          <w:p w14:paraId="3D9EC52E" w14:textId="77777777" w:rsidR="007C7EF9" w:rsidRDefault="007C7EF9" w:rsidP="004764A5">
            <w:pPr>
              <w:pStyle w:val="ListParagraph"/>
              <w:ind w:left="0"/>
              <w:jc w:val="center"/>
              <w:rPr>
                <w:rFonts w:ascii="Arial" w:hAnsi="Arial" w:cs="Arial"/>
                <w:b/>
                <w:bCs/>
                <w:sz w:val="20"/>
                <w:szCs w:val="20"/>
              </w:rPr>
            </w:pPr>
            <w:r>
              <w:rPr>
                <w:rFonts w:ascii="Arial" w:hAnsi="Arial" w:cs="Arial"/>
                <w:b/>
                <w:bCs/>
                <w:sz w:val="20"/>
                <w:szCs w:val="20"/>
              </w:rPr>
              <w:t>2014</w:t>
            </w:r>
          </w:p>
        </w:tc>
        <w:tc>
          <w:tcPr>
            <w:tcW w:w="2144" w:type="dxa"/>
          </w:tcPr>
          <w:p w14:paraId="0EFF3B3F" w14:textId="77777777" w:rsidR="007C7EF9" w:rsidRDefault="007C7EF9" w:rsidP="004764A5">
            <w:pPr>
              <w:pStyle w:val="ListParagraph"/>
              <w:ind w:left="0"/>
              <w:jc w:val="center"/>
              <w:rPr>
                <w:rFonts w:ascii="Arial" w:hAnsi="Arial" w:cs="Arial"/>
                <w:b/>
                <w:bCs/>
                <w:sz w:val="20"/>
                <w:szCs w:val="20"/>
              </w:rPr>
            </w:pPr>
            <w:r>
              <w:rPr>
                <w:rFonts w:ascii="Arial" w:hAnsi="Arial" w:cs="Arial"/>
                <w:b/>
                <w:bCs/>
                <w:sz w:val="20"/>
                <w:szCs w:val="20"/>
              </w:rPr>
              <w:t>9 v 9</w:t>
            </w:r>
          </w:p>
        </w:tc>
        <w:tc>
          <w:tcPr>
            <w:tcW w:w="2082" w:type="dxa"/>
          </w:tcPr>
          <w:p w14:paraId="7090A8F0" w14:textId="77777777" w:rsidR="007C7EF9" w:rsidRDefault="007C7EF9" w:rsidP="004764A5">
            <w:pPr>
              <w:pStyle w:val="ListParagraph"/>
              <w:ind w:left="0"/>
              <w:jc w:val="center"/>
              <w:rPr>
                <w:rFonts w:ascii="Arial" w:hAnsi="Arial" w:cs="Arial"/>
                <w:b/>
                <w:bCs/>
                <w:sz w:val="20"/>
                <w:szCs w:val="20"/>
              </w:rPr>
            </w:pPr>
            <w:r>
              <w:rPr>
                <w:rFonts w:ascii="Arial" w:hAnsi="Arial" w:cs="Arial"/>
                <w:b/>
                <w:bCs/>
                <w:sz w:val="20"/>
                <w:szCs w:val="20"/>
              </w:rPr>
              <w:t>18</w:t>
            </w:r>
          </w:p>
        </w:tc>
      </w:tr>
      <w:tr w:rsidR="007C7EF9" w14:paraId="54E427C0" w14:textId="77777777" w:rsidTr="004764A5">
        <w:tc>
          <w:tcPr>
            <w:tcW w:w="2190" w:type="dxa"/>
          </w:tcPr>
          <w:p w14:paraId="46BE0A8E" w14:textId="77777777" w:rsidR="007C7EF9" w:rsidRDefault="007C7EF9" w:rsidP="004764A5">
            <w:pPr>
              <w:pStyle w:val="ListParagraph"/>
              <w:ind w:left="0"/>
              <w:jc w:val="center"/>
              <w:rPr>
                <w:rFonts w:ascii="Arial" w:hAnsi="Arial" w:cs="Arial"/>
                <w:b/>
                <w:bCs/>
                <w:sz w:val="20"/>
                <w:szCs w:val="20"/>
              </w:rPr>
            </w:pPr>
            <w:r>
              <w:rPr>
                <w:rFonts w:ascii="Arial" w:hAnsi="Arial" w:cs="Arial"/>
                <w:b/>
                <w:bCs/>
                <w:sz w:val="20"/>
                <w:szCs w:val="20"/>
              </w:rPr>
              <w:t>U11</w:t>
            </w:r>
          </w:p>
        </w:tc>
        <w:tc>
          <w:tcPr>
            <w:tcW w:w="2214" w:type="dxa"/>
          </w:tcPr>
          <w:p w14:paraId="03A7BEA2" w14:textId="77777777" w:rsidR="007C7EF9" w:rsidRDefault="007C7EF9" w:rsidP="004764A5">
            <w:pPr>
              <w:pStyle w:val="ListParagraph"/>
              <w:ind w:left="0"/>
              <w:jc w:val="center"/>
              <w:rPr>
                <w:rFonts w:ascii="Arial" w:hAnsi="Arial" w:cs="Arial"/>
                <w:b/>
                <w:bCs/>
                <w:sz w:val="20"/>
                <w:szCs w:val="20"/>
              </w:rPr>
            </w:pPr>
            <w:r>
              <w:rPr>
                <w:rFonts w:ascii="Arial" w:hAnsi="Arial" w:cs="Arial"/>
                <w:b/>
                <w:bCs/>
                <w:sz w:val="20"/>
                <w:szCs w:val="20"/>
              </w:rPr>
              <w:t>2015</w:t>
            </w:r>
          </w:p>
        </w:tc>
        <w:tc>
          <w:tcPr>
            <w:tcW w:w="2144" w:type="dxa"/>
          </w:tcPr>
          <w:p w14:paraId="5549068C" w14:textId="77777777" w:rsidR="007C7EF9" w:rsidRDefault="007C7EF9" w:rsidP="004764A5">
            <w:pPr>
              <w:pStyle w:val="ListParagraph"/>
              <w:ind w:left="0"/>
              <w:jc w:val="center"/>
              <w:rPr>
                <w:rFonts w:ascii="Arial" w:hAnsi="Arial" w:cs="Arial"/>
                <w:b/>
                <w:bCs/>
                <w:sz w:val="20"/>
                <w:szCs w:val="20"/>
              </w:rPr>
            </w:pPr>
            <w:r>
              <w:rPr>
                <w:rFonts w:ascii="Arial" w:hAnsi="Arial" w:cs="Arial"/>
                <w:b/>
                <w:bCs/>
                <w:sz w:val="20"/>
                <w:szCs w:val="20"/>
              </w:rPr>
              <w:t>9 v 9</w:t>
            </w:r>
          </w:p>
        </w:tc>
        <w:tc>
          <w:tcPr>
            <w:tcW w:w="2082" w:type="dxa"/>
          </w:tcPr>
          <w:p w14:paraId="6D8CFD73" w14:textId="77777777" w:rsidR="007C7EF9" w:rsidRDefault="007C7EF9" w:rsidP="004764A5">
            <w:pPr>
              <w:pStyle w:val="ListParagraph"/>
              <w:ind w:left="0"/>
              <w:jc w:val="center"/>
              <w:rPr>
                <w:rFonts w:ascii="Arial" w:hAnsi="Arial" w:cs="Arial"/>
                <w:b/>
                <w:bCs/>
                <w:sz w:val="20"/>
                <w:szCs w:val="20"/>
              </w:rPr>
            </w:pPr>
            <w:r>
              <w:rPr>
                <w:rFonts w:ascii="Arial" w:hAnsi="Arial" w:cs="Arial"/>
                <w:b/>
                <w:bCs/>
                <w:sz w:val="20"/>
                <w:szCs w:val="20"/>
              </w:rPr>
              <w:t>18</w:t>
            </w:r>
          </w:p>
        </w:tc>
      </w:tr>
      <w:tr w:rsidR="007C7EF9" w14:paraId="541C30EA" w14:textId="77777777" w:rsidTr="004764A5">
        <w:tc>
          <w:tcPr>
            <w:tcW w:w="2190" w:type="dxa"/>
          </w:tcPr>
          <w:p w14:paraId="4FD5DE12" w14:textId="77777777" w:rsidR="007C7EF9" w:rsidRDefault="007C7EF9" w:rsidP="004764A5">
            <w:pPr>
              <w:pStyle w:val="ListParagraph"/>
              <w:ind w:left="0"/>
              <w:jc w:val="center"/>
              <w:rPr>
                <w:rFonts w:ascii="Arial" w:hAnsi="Arial" w:cs="Arial"/>
                <w:b/>
                <w:bCs/>
                <w:sz w:val="20"/>
                <w:szCs w:val="20"/>
              </w:rPr>
            </w:pPr>
            <w:r>
              <w:rPr>
                <w:rFonts w:ascii="Arial" w:hAnsi="Arial" w:cs="Arial"/>
                <w:b/>
                <w:bCs/>
                <w:sz w:val="20"/>
                <w:szCs w:val="20"/>
              </w:rPr>
              <w:t>U10</w:t>
            </w:r>
          </w:p>
        </w:tc>
        <w:tc>
          <w:tcPr>
            <w:tcW w:w="2214" w:type="dxa"/>
          </w:tcPr>
          <w:p w14:paraId="5AB532E7" w14:textId="77777777" w:rsidR="007C7EF9" w:rsidRDefault="007C7EF9" w:rsidP="004764A5">
            <w:pPr>
              <w:pStyle w:val="ListParagraph"/>
              <w:ind w:left="0"/>
              <w:jc w:val="center"/>
              <w:rPr>
                <w:rFonts w:ascii="Arial" w:hAnsi="Arial" w:cs="Arial"/>
                <w:b/>
                <w:bCs/>
                <w:sz w:val="20"/>
                <w:szCs w:val="20"/>
              </w:rPr>
            </w:pPr>
            <w:r>
              <w:rPr>
                <w:rFonts w:ascii="Arial" w:hAnsi="Arial" w:cs="Arial"/>
                <w:b/>
                <w:bCs/>
                <w:sz w:val="20"/>
                <w:szCs w:val="20"/>
              </w:rPr>
              <w:t>2016</w:t>
            </w:r>
          </w:p>
        </w:tc>
        <w:tc>
          <w:tcPr>
            <w:tcW w:w="2144" w:type="dxa"/>
          </w:tcPr>
          <w:p w14:paraId="746EA401" w14:textId="77777777" w:rsidR="007C7EF9" w:rsidRDefault="007C7EF9" w:rsidP="004764A5">
            <w:pPr>
              <w:pStyle w:val="ListParagraph"/>
              <w:ind w:left="0"/>
              <w:jc w:val="center"/>
              <w:rPr>
                <w:rFonts w:ascii="Arial" w:hAnsi="Arial" w:cs="Arial"/>
                <w:b/>
                <w:bCs/>
                <w:sz w:val="20"/>
                <w:szCs w:val="20"/>
              </w:rPr>
            </w:pPr>
            <w:r>
              <w:rPr>
                <w:rFonts w:ascii="Arial" w:hAnsi="Arial" w:cs="Arial"/>
                <w:b/>
                <w:bCs/>
                <w:sz w:val="20"/>
                <w:szCs w:val="20"/>
              </w:rPr>
              <w:t>7 v 7</w:t>
            </w:r>
          </w:p>
        </w:tc>
        <w:tc>
          <w:tcPr>
            <w:tcW w:w="2082" w:type="dxa"/>
          </w:tcPr>
          <w:p w14:paraId="53969D45" w14:textId="77777777" w:rsidR="007C7EF9" w:rsidRDefault="007C7EF9" w:rsidP="004764A5">
            <w:pPr>
              <w:pStyle w:val="ListParagraph"/>
              <w:ind w:left="0"/>
              <w:jc w:val="center"/>
              <w:rPr>
                <w:rFonts w:ascii="Arial" w:hAnsi="Arial" w:cs="Arial"/>
                <w:b/>
                <w:bCs/>
                <w:sz w:val="20"/>
                <w:szCs w:val="20"/>
              </w:rPr>
            </w:pPr>
            <w:r>
              <w:rPr>
                <w:rFonts w:ascii="Arial" w:hAnsi="Arial" w:cs="Arial"/>
                <w:b/>
                <w:bCs/>
                <w:sz w:val="20"/>
                <w:szCs w:val="20"/>
              </w:rPr>
              <w:t>16</w:t>
            </w:r>
          </w:p>
        </w:tc>
      </w:tr>
      <w:tr w:rsidR="007C7EF9" w14:paraId="49C49403" w14:textId="77777777" w:rsidTr="004764A5">
        <w:tc>
          <w:tcPr>
            <w:tcW w:w="2190" w:type="dxa"/>
          </w:tcPr>
          <w:p w14:paraId="588D5A79" w14:textId="77777777" w:rsidR="007C7EF9" w:rsidRDefault="007C7EF9" w:rsidP="004764A5">
            <w:pPr>
              <w:pStyle w:val="ListParagraph"/>
              <w:ind w:left="0"/>
              <w:jc w:val="center"/>
              <w:rPr>
                <w:rFonts w:ascii="Arial" w:hAnsi="Arial" w:cs="Arial"/>
                <w:b/>
                <w:bCs/>
                <w:sz w:val="20"/>
                <w:szCs w:val="20"/>
              </w:rPr>
            </w:pPr>
            <w:r>
              <w:rPr>
                <w:rFonts w:ascii="Arial" w:hAnsi="Arial" w:cs="Arial"/>
                <w:b/>
                <w:bCs/>
                <w:sz w:val="20"/>
                <w:szCs w:val="20"/>
              </w:rPr>
              <w:t>U9</w:t>
            </w:r>
          </w:p>
        </w:tc>
        <w:tc>
          <w:tcPr>
            <w:tcW w:w="2214" w:type="dxa"/>
          </w:tcPr>
          <w:p w14:paraId="41D4A927" w14:textId="77777777" w:rsidR="007C7EF9" w:rsidRDefault="007C7EF9" w:rsidP="004764A5">
            <w:pPr>
              <w:pStyle w:val="ListParagraph"/>
              <w:ind w:left="0"/>
              <w:jc w:val="center"/>
              <w:rPr>
                <w:rFonts w:ascii="Arial" w:hAnsi="Arial" w:cs="Arial"/>
                <w:b/>
                <w:bCs/>
                <w:sz w:val="20"/>
                <w:szCs w:val="20"/>
              </w:rPr>
            </w:pPr>
            <w:r>
              <w:rPr>
                <w:rFonts w:ascii="Arial" w:hAnsi="Arial" w:cs="Arial"/>
                <w:b/>
                <w:bCs/>
                <w:sz w:val="20"/>
                <w:szCs w:val="20"/>
              </w:rPr>
              <w:t>2017</w:t>
            </w:r>
          </w:p>
        </w:tc>
        <w:tc>
          <w:tcPr>
            <w:tcW w:w="2144" w:type="dxa"/>
          </w:tcPr>
          <w:p w14:paraId="166A04CD" w14:textId="77777777" w:rsidR="007C7EF9" w:rsidRDefault="007C7EF9" w:rsidP="004764A5">
            <w:pPr>
              <w:pStyle w:val="ListParagraph"/>
              <w:ind w:left="0"/>
              <w:jc w:val="center"/>
              <w:rPr>
                <w:rFonts w:ascii="Arial" w:hAnsi="Arial" w:cs="Arial"/>
                <w:b/>
                <w:bCs/>
                <w:sz w:val="20"/>
                <w:szCs w:val="20"/>
              </w:rPr>
            </w:pPr>
            <w:r>
              <w:rPr>
                <w:rFonts w:ascii="Arial" w:hAnsi="Arial" w:cs="Arial"/>
                <w:b/>
                <w:bCs/>
                <w:sz w:val="20"/>
                <w:szCs w:val="20"/>
              </w:rPr>
              <w:t>7 v 7</w:t>
            </w:r>
          </w:p>
        </w:tc>
        <w:tc>
          <w:tcPr>
            <w:tcW w:w="2082" w:type="dxa"/>
          </w:tcPr>
          <w:p w14:paraId="7C46F8D2" w14:textId="77777777" w:rsidR="007C7EF9" w:rsidRDefault="007C7EF9" w:rsidP="004764A5">
            <w:pPr>
              <w:pStyle w:val="ListParagraph"/>
              <w:ind w:left="0"/>
              <w:jc w:val="center"/>
              <w:rPr>
                <w:rFonts w:ascii="Arial" w:hAnsi="Arial" w:cs="Arial"/>
                <w:b/>
                <w:bCs/>
                <w:sz w:val="20"/>
                <w:szCs w:val="20"/>
              </w:rPr>
            </w:pPr>
            <w:r>
              <w:rPr>
                <w:rFonts w:ascii="Arial" w:hAnsi="Arial" w:cs="Arial"/>
                <w:b/>
                <w:bCs/>
                <w:sz w:val="20"/>
                <w:szCs w:val="20"/>
              </w:rPr>
              <w:t>16</w:t>
            </w:r>
          </w:p>
        </w:tc>
      </w:tr>
    </w:tbl>
    <w:p w14:paraId="156F1D85" w14:textId="77777777" w:rsidR="007C7EF9" w:rsidRPr="000035CD" w:rsidRDefault="007C7EF9" w:rsidP="007C7EF9">
      <w:pPr>
        <w:rPr>
          <w:rFonts w:ascii="Arial" w:hAnsi="Arial" w:cs="Arial"/>
          <w:sz w:val="20"/>
          <w:szCs w:val="20"/>
        </w:rPr>
      </w:pPr>
    </w:p>
    <w:p w14:paraId="62CC3667" w14:textId="77777777" w:rsidR="007C7EF9" w:rsidRPr="00FD0396" w:rsidRDefault="007C7EF9" w:rsidP="007C7EF9">
      <w:pPr>
        <w:pStyle w:val="ListParagraph"/>
        <w:numPr>
          <w:ilvl w:val="1"/>
          <w:numId w:val="2"/>
        </w:numPr>
        <w:rPr>
          <w:rFonts w:ascii="Arial" w:hAnsi="Arial" w:cs="Arial"/>
          <w:sz w:val="22"/>
          <w:szCs w:val="22"/>
        </w:rPr>
      </w:pPr>
      <w:r w:rsidRPr="00FD0396">
        <w:rPr>
          <w:rFonts w:ascii="Arial" w:hAnsi="Arial" w:cs="Arial"/>
          <w:sz w:val="22"/>
          <w:szCs w:val="22"/>
        </w:rPr>
        <w:t>The roster submitted at Tournament Registration will be the official roster for the tournament and may not be altered.</w:t>
      </w:r>
    </w:p>
    <w:p w14:paraId="4F500B5F" w14:textId="77777777" w:rsidR="007C7EF9" w:rsidRPr="00FD0396" w:rsidRDefault="007C7EF9" w:rsidP="007C7EF9">
      <w:pPr>
        <w:pStyle w:val="ListParagraph"/>
        <w:numPr>
          <w:ilvl w:val="1"/>
          <w:numId w:val="2"/>
        </w:numPr>
        <w:rPr>
          <w:rFonts w:ascii="Arial" w:hAnsi="Arial" w:cs="Arial"/>
          <w:sz w:val="22"/>
          <w:szCs w:val="22"/>
        </w:rPr>
      </w:pPr>
      <w:r w:rsidRPr="00FD0396">
        <w:rPr>
          <w:rFonts w:ascii="Arial" w:hAnsi="Arial" w:cs="Arial"/>
          <w:sz w:val="22"/>
          <w:szCs w:val="22"/>
        </w:rPr>
        <w:t>Players may only be rostered on one team per age group. Players may be registered with two teams if they are in different age groups, with permission from the tournament directors.</w:t>
      </w:r>
    </w:p>
    <w:p w14:paraId="4CD12250" w14:textId="77777777" w:rsidR="007C7EF9" w:rsidRPr="00FD0396" w:rsidRDefault="007C7EF9" w:rsidP="007C7EF9">
      <w:pPr>
        <w:pStyle w:val="ListParagraph"/>
        <w:numPr>
          <w:ilvl w:val="1"/>
          <w:numId w:val="2"/>
        </w:numPr>
        <w:rPr>
          <w:rFonts w:ascii="Arial" w:hAnsi="Arial" w:cs="Arial"/>
          <w:sz w:val="22"/>
          <w:szCs w:val="22"/>
        </w:rPr>
      </w:pPr>
      <w:r w:rsidRPr="00FD0396">
        <w:rPr>
          <w:rFonts w:ascii="Arial" w:hAnsi="Arial" w:cs="Arial"/>
          <w:sz w:val="22"/>
          <w:szCs w:val="22"/>
        </w:rPr>
        <w:t>Guest players are allowed from the same club/association, guest players from different clubs/associations are allowed at the discretion of the tournament directors.</w:t>
      </w:r>
    </w:p>
    <w:p w14:paraId="5495B5A4" w14:textId="1CD97251" w:rsidR="00D524AE" w:rsidRPr="00FD0396" w:rsidRDefault="00D524AE" w:rsidP="007C7EF9">
      <w:pPr>
        <w:pStyle w:val="ListParagraph"/>
        <w:numPr>
          <w:ilvl w:val="1"/>
          <w:numId w:val="2"/>
        </w:numPr>
        <w:rPr>
          <w:rFonts w:ascii="Arial" w:hAnsi="Arial" w:cs="Arial"/>
          <w:sz w:val="22"/>
          <w:szCs w:val="22"/>
        </w:rPr>
      </w:pPr>
      <w:r w:rsidRPr="00FD0396">
        <w:rPr>
          <w:rFonts w:ascii="Arial" w:hAnsi="Arial" w:cs="Arial"/>
          <w:sz w:val="22"/>
          <w:szCs w:val="22"/>
        </w:rPr>
        <w:t xml:space="preserve">“Trapped” eighth graders will be permitted to play if the player is on the team’s original roster. No “trapped players” will be permitted as guest players. </w:t>
      </w:r>
    </w:p>
    <w:p w14:paraId="0E1E38FF" w14:textId="77777777" w:rsidR="007C7EF9" w:rsidRPr="00FD0396" w:rsidRDefault="007C7EF9" w:rsidP="007C7EF9">
      <w:pPr>
        <w:pStyle w:val="ListParagraph"/>
        <w:numPr>
          <w:ilvl w:val="1"/>
          <w:numId w:val="2"/>
        </w:numPr>
        <w:rPr>
          <w:rFonts w:ascii="Arial" w:hAnsi="Arial" w:cs="Arial"/>
          <w:sz w:val="22"/>
          <w:szCs w:val="22"/>
        </w:rPr>
      </w:pPr>
      <w:r w:rsidRPr="00FD0396">
        <w:rPr>
          <w:rFonts w:ascii="Arial" w:hAnsi="Arial" w:cs="Arial"/>
          <w:sz w:val="22"/>
          <w:szCs w:val="22"/>
        </w:rPr>
        <w:t>Once tournament bracketing and schedules are complete, there will be no refunds, except at the discretion of the tournament directors.</w:t>
      </w:r>
    </w:p>
    <w:p w14:paraId="28F86ED9" w14:textId="570D9ADE" w:rsidR="007C7EF9" w:rsidRPr="00FD0396" w:rsidRDefault="007C7EF9" w:rsidP="007C7EF9">
      <w:pPr>
        <w:pStyle w:val="ListParagraph"/>
        <w:numPr>
          <w:ilvl w:val="1"/>
          <w:numId w:val="2"/>
        </w:numPr>
        <w:rPr>
          <w:rFonts w:ascii="Arial" w:hAnsi="Arial" w:cs="Arial"/>
          <w:sz w:val="22"/>
          <w:szCs w:val="22"/>
        </w:rPr>
      </w:pPr>
      <w:r w:rsidRPr="00FD0396">
        <w:rPr>
          <w:rFonts w:ascii="Arial" w:hAnsi="Arial" w:cs="Arial"/>
          <w:sz w:val="22"/>
          <w:szCs w:val="22"/>
        </w:rPr>
        <w:t xml:space="preserve">Full payment of tournament fees will be due by September </w:t>
      </w:r>
      <w:r w:rsidR="000D6CE7">
        <w:rPr>
          <w:rFonts w:ascii="Arial" w:hAnsi="Arial" w:cs="Arial"/>
          <w:sz w:val="22"/>
          <w:szCs w:val="22"/>
        </w:rPr>
        <w:t>6th</w:t>
      </w:r>
      <w:r w:rsidRPr="00FD0396">
        <w:rPr>
          <w:rFonts w:ascii="Arial" w:hAnsi="Arial" w:cs="Arial"/>
          <w:sz w:val="22"/>
          <w:szCs w:val="22"/>
        </w:rPr>
        <w:t>, 2025.</w:t>
      </w:r>
    </w:p>
    <w:p w14:paraId="3BA8D7E2" w14:textId="68F367F7" w:rsidR="007C7EF9" w:rsidRPr="00FD0396" w:rsidRDefault="007C7EF9" w:rsidP="007C7EF9">
      <w:pPr>
        <w:pStyle w:val="ListParagraph"/>
        <w:numPr>
          <w:ilvl w:val="0"/>
          <w:numId w:val="2"/>
        </w:numPr>
        <w:rPr>
          <w:rFonts w:ascii="Arial" w:hAnsi="Arial" w:cs="Arial"/>
          <w:b/>
          <w:bCs/>
          <w:u w:val="single"/>
        </w:rPr>
      </w:pPr>
      <w:r w:rsidRPr="00FD0396">
        <w:rPr>
          <w:rFonts w:ascii="Arial" w:hAnsi="Arial" w:cs="Arial"/>
          <w:b/>
          <w:bCs/>
          <w:u w:val="single"/>
        </w:rPr>
        <w:t>Check-in/Player passes:</w:t>
      </w:r>
    </w:p>
    <w:p w14:paraId="263C568C" w14:textId="46549487" w:rsidR="007C7EF9" w:rsidRPr="00FD0396" w:rsidRDefault="007C7EF9" w:rsidP="007C7EF9">
      <w:pPr>
        <w:pStyle w:val="ListParagraph"/>
        <w:numPr>
          <w:ilvl w:val="1"/>
          <w:numId w:val="2"/>
        </w:numPr>
        <w:rPr>
          <w:rFonts w:ascii="Arial" w:hAnsi="Arial" w:cs="Arial"/>
          <w:sz w:val="22"/>
          <w:szCs w:val="22"/>
        </w:rPr>
      </w:pPr>
      <w:r w:rsidRPr="00FD0396">
        <w:rPr>
          <w:rFonts w:ascii="Arial" w:hAnsi="Arial" w:cs="Arial"/>
          <w:sz w:val="22"/>
          <w:szCs w:val="22"/>
        </w:rPr>
        <w:t xml:space="preserve">All teams will be required to check-in electronically before the tournament. Teams are required to have player </w:t>
      </w:r>
      <w:proofErr w:type="gramStart"/>
      <w:r w:rsidRPr="00FD0396">
        <w:rPr>
          <w:rFonts w:ascii="Arial" w:hAnsi="Arial" w:cs="Arial"/>
          <w:sz w:val="22"/>
          <w:szCs w:val="22"/>
        </w:rPr>
        <w:t>passes</w:t>
      </w:r>
      <w:proofErr w:type="gramEnd"/>
      <w:r w:rsidRPr="00FD0396">
        <w:rPr>
          <w:rFonts w:ascii="Arial" w:hAnsi="Arial" w:cs="Arial"/>
          <w:sz w:val="22"/>
          <w:szCs w:val="22"/>
        </w:rPr>
        <w:t xml:space="preserve"> available at the request of tournament directors.</w:t>
      </w:r>
    </w:p>
    <w:p w14:paraId="754FE257" w14:textId="068B43A5" w:rsidR="007C7EF9" w:rsidRPr="00FD0396" w:rsidRDefault="007C7EF9" w:rsidP="007C7EF9">
      <w:pPr>
        <w:pStyle w:val="ListParagraph"/>
        <w:numPr>
          <w:ilvl w:val="1"/>
          <w:numId w:val="2"/>
        </w:numPr>
        <w:rPr>
          <w:rFonts w:ascii="Arial" w:hAnsi="Arial" w:cs="Arial"/>
          <w:sz w:val="22"/>
          <w:szCs w:val="22"/>
        </w:rPr>
      </w:pPr>
      <w:r w:rsidRPr="00FD0396">
        <w:rPr>
          <w:rFonts w:ascii="Arial" w:hAnsi="Arial" w:cs="Arial"/>
          <w:sz w:val="22"/>
          <w:szCs w:val="22"/>
        </w:rPr>
        <w:t xml:space="preserve">A maximum of three coaches will be permitted in the technical area and must be </w:t>
      </w:r>
      <w:proofErr w:type="gramStart"/>
      <w:r w:rsidRPr="00FD0396">
        <w:rPr>
          <w:rFonts w:ascii="Arial" w:hAnsi="Arial" w:cs="Arial"/>
          <w:sz w:val="22"/>
          <w:szCs w:val="22"/>
        </w:rPr>
        <w:t>carded</w:t>
      </w:r>
      <w:proofErr w:type="gramEnd"/>
      <w:r w:rsidRPr="00FD0396">
        <w:rPr>
          <w:rFonts w:ascii="Arial" w:hAnsi="Arial" w:cs="Arial"/>
          <w:sz w:val="22"/>
          <w:szCs w:val="22"/>
        </w:rPr>
        <w:t>.</w:t>
      </w:r>
    </w:p>
    <w:p w14:paraId="786F9A7F" w14:textId="3AF1BDA7" w:rsidR="007C7EF9" w:rsidRPr="00FD0396" w:rsidRDefault="007C7EF9" w:rsidP="007C7EF9">
      <w:pPr>
        <w:pStyle w:val="ListParagraph"/>
        <w:numPr>
          <w:ilvl w:val="1"/>
          <w:numId w:val="2"/>
        </w:numPr>
        <w:rPr>
          <w:rFonts w:ascii="Arial" w:hAnsi="Arial" w:cs="Arial"/>
          <w:sz w:val="22"/>
          <w:szCs w:val="22"/>
        </w:rPr>
      </w:pPr>
      <w:r w:rsidRPr="00FD0396">
        <w:rPr>
          <w:rFonts w:ascii="Arial" w:hAnsi="Arial" w:cs="Arial"/>
          <w:sz w:val="22"/>
          <w:szCs w:val="22"/>
        </w:rPr>
        <w:t xml:space="preserve">Any team found to have used an ineligible player in any </w:t>
      </w:r>
      <w:r w:rsidR="004A6457" w:rsidRPr="00FD0396">
        <w:rPr>
          <w:rFonts w:ascii="Arial" w:hAnsi="Arial" w:cs="Arial"/>
          <w:sz w:val="22"/>
          <w:szCs w:val="22"/>
        </w:rPr>
        <w:t>game</w:t>
      </w:r>
      <w:r w:rsidRPr="00FD0396">
        <w:rPr>
          <w:rFonts w:ascii="Arial" w:hAnsi="Arial" w:cs="Arial"/>
          <w:sz w:val="22"/>
          <w:szCs w:val="22"/>
        </w:rPr>
        <w:t xml:space="preserve"> shall forfeit all games by a 0-4 score and may not continue to take part in the tournament.</w:t>
      </w:r>
    </w:p>
    <w:p w14:paraId="5F30E54B" w14:textId="5CE852AF" w:rsidR="007C7EF9" w:rsidRPr="00FD0396" w:rsidRDefault="007C7EF9" w:rsidP="007C7EF9">
      <w:pPr>
        <w:pStyle w:val="ListParagraph"/>
        <w:numPr>
          <w:ilvl w:val="0"/>
          <w:numId w:val="2"/>
        </w:numPr>
        <w:rPr>
          <w:rFonts w:ascii="Arial" w:hAnsi="Arial" w:cs="Arial"/>
          <w:b/>
          <w:bCs/>
          <w:u w:val="single"/>
        </w:rPr>
      </w:pPr>
      <w:r w:rsidRPr="00FD0396">
        <w:rPr>
          <w:rFonts w:ascii="Arial" w:hAnsi="Arial" w:cs="Arial"/>
          <w:b/>
          <w:bCs/>
          <w:u w:val="single"/>
        </w:rPr>
        <w:t>Scheduling / Standings:</w:t>
      </w:r>
    </w:p>
    <w:p w14:paraId="325ED438" w14:textId="5A815CBE" w:rsidR="00F60D83" w:rsidRPr="00FD0396" w:rsidRDefault="00F60D83" w:rsidP="00F60D83">
      <w:pPr>
        <w:pStyle w:val="ListParagraph"/>
        <w:numPr>
          <w:ilvl w:val="1"/>
          <w:numId w:val="2"/>
        </w:numPr>
        <w:rPr>
          <w:rFonts w:ascii="Arial" w:hAnsi="Arial" w:cs="Arial"/>
          <w:sz w:val="22"/>
          <w:szCs w:val="22"/>
        </w:rPr>
      </w:pPr>
      <w:r w:rsidRPr="00FD0396">
        <w:rPr>
          <w:rFonts w:ascii="Arial" w:hAnsi="Arial" w:cs="Arial"/>
          <w:sz w:val="22"/>
          <w:szCs w:val="22"/>
        </w:rPr>
        <w:t>Each team will play a minimum of three games in a preliminary round of games with the possibility of a semi-final and final games.</w:t>
      </w:r>
    </w:p>
    <w:p w14:paraId="4FFF5446" w14:textId="012F5552" w:rsidR="00F60D83" w:rsidRPr="00FD0396" w:rsidRDefault="00F60D83" w:rsidP="00F60D83">
      <w:pPr>
        <w:pStyle w:val="ListParagraph"/>
        <w:numPr>
          <w:ilvl w:val="1"/>
          <w:numId w:val="2"/>
        </w:numPr>
        <w:rPr>
          <w:rFonts w:ascii="Arial" w:hAnsi="Arial" w:cs="Arial"/>
          <w:sz w:val="22"/>
          <w:szCs w:val="22"/>
        </w:rPr>
      </w:pPr>
      <w:r w:rsidRPr="00FD0396">
        <w:rPr>
          <w:rFonts w:ascii="Arial" w:hAnsi="Arial" w:cs="Arial"/>
          <w:sz w:val="22"/>
          <w:szCs w:val="22"/>
        </w:rPr>
        <w:lastRenderedPageBreak/>
        <w:t>The tournament will be organized at the discretion of the tournament directors or their designees.</w:t>
      </w:r>
    </w:p>
    <w:p w14:paraId="419DEA14" w14:textId="39C1E846" w:rsidR="00F60D83" w:rsidRPr="00FD0396" w:rsidRDefault="00F60D83" w:rsidP="00F60D83">
      <w:pPr>
        <w:pStyle w:val="ListParagraph"/>
        <w:numPr>
          <w:ilvl w:val="1"/>
          <w:numId w:val="2"/>
        </w:numPr>
        <w:rPr>
          <w:rFonts w:ascii="Arial" w:hAnsi="Arial" w:cs="Arial"/>
          <w:sz w:val="22"/>
          <w:szCs w:val="22"/>
        </w:rPr>
      </w:pPr>
      <w:r w:rsidRPr="00FD0396">
        <w:rPr>
          <w:rFonts w:ascii="Arial" w:hAnsi="Arial" w:cs="Arial"/>
          <w:sz w:val="22"/>
          <w:szCs w:val="22"/>
        </w:rPr>
        <w:t>Organization of tournament pools will be determined by the number of teams registered per age group/division.</w:t>
      </w:r>
    </w:p>
    <w:p w14:paraId="57B3E729" w14:textId="13136EB1" w:rsidR="00F60D83" w:rsidRPr="00FD0396" w:rsidRDefault="00F60D83" w:rsidP="00F60D83">
      <w:pPr>
        <w:pStyle w:val="ListParagraph"/>
        <w:numPr>
          <w:ilvl w:val="1"/>
          <w:numId w:val="2"/>
        </w:numPr>
        <w:rPr>
          <w:rFonts w:ascii="Arial" w:hAnsi="Arial" w:cs="Arial"/>
          <w:sz w:val="22"/>
          <w:szCs w:val="22"/>
        </w:rPr>
      </w:pPr>
      <w:r w:rsidRPr="00FD0396">
        <w:rPr>
          <w:rFonts w:ascii="Arial" w:hAnsi="Arial" w:cs="Arial"/>
          <w:sz w:val="22"/>
          <w:szCs w:val="22"/>
        </w:rPr>
        <w:t>Teams will acquire the following points based on tournament results: 3 points for a win, 1 point for a tie, 0 points for a loss.</w:t>
      </w:r>
    </w:p>
    <w:p w14:paraId="31D2FA63" w14:textId="704CB9A5" w:rsidR="00F60D83" w:rsidRPr="00FD0396" w:rsidRDefault="00F60D83" w:rsidP="00F60D83">
      <w:pPr>
        <w:pStyle w:val="ListParagraph"/>
        <w:numPr>
          <w:ilvl w:val="1"/>
          <w:numId w:val="2"/>
        </w:numPr>
        <w:rPr>
          <w:rFonts w:ascii="Arial" w:hAnsi="Arial" w:cs="Arial"/>
          <w:sz w:val="22"/>
          <w:szCs w:val="22"/>
        </w:rPr>
      </w:pPr>
      <w:r w:rsidRPr="00FD0396">
        <w:rPr>
          <w:rFonts w:ascii="Arial" w:hAnsi="Arial" w:cs="Arial"/>
          <w:sz w:val="22"/>
          <w:szCs w:val="22"/>
        </w:rPr>
        <w:t>Point tiebreakers in preliminary round will be in the following order: head-to-head, goal differential, goals for, goals against, most wins, penalty shootout.</w:t>
      </w:r>
    </w:p>
    <w:p w14:paraId="7BACB3D7" w14:textId="60E84179" w:rsidR="00F60D83" w:rsidRPr="00FD0396" w:rsidRDefault="00F60D83" w:rsidP="00F60D83">
      <w:pPr>
        <w:pStyle w:val="ListParagraph"/>
        <w:numPr>
          <w:ilvl w:val="1"/>
          <w:numId w:val="2"/>
        </w:numPr>
        <w:rPr>
          <w:rFonts w:ascii="Arial" w:hAnsi="Arial" w:cs="Arial"/>
          <w:sz w:val="22"/>
          <w:szCs w:val="22"/>
        </w:rPr>
      </w:pPr>
      <w:r w:rsidRPr="00FD0396">
        <w:rPr>
          <w:rFonts w:ascii="Arial" w:hAnsi="Arial" w:cs="Arial"/>
          <w:sz w:val="22"/>
          <w:szCs w:val="22"/>
        </w:rPr>
        <w:t xml:space="preserve">A maximum 6 goal differential will be counted in standings. </w:t>
      </w:r>
    </w:p>
    <w:p w14:paraId="676944E1" w14:textId="7D078F89" w:rsidR="00F60D83" w:rsidRPr="00FD0396" w:rsidRDefault="00F60D83" w:rsidP="00F60D83">
      <w:pPr>
        <w:pStyle w:val="ListParagraph"/>
        <w:numPr>
          <w:ilvl w:val="1"/>
          <w:numId w:val="2"/>
        </w:numPr>
        <w:rPr>
          <w:rFonts w:ascii="Arial" w:hAnsi="Arial" w:cs="Arial"/>
          <w:sz w:val="22"/>
          <w:szCs w:val="22"/>
        </w:rPr>
      </w:pPr>
      <w:r w:rsidRPr="00FD0396">
        <w:rPr>
          <w:rFonts w:ascii="Arial" w:hAnsi="Arial" w:cs="Arial"/>
          <w:sz w:val="22"/>
          <w:szCs w:val="22"/>
        </w:rPr>
        <w:t>Standings will be updated at the tournament site and online as soon as possible by tournament officials.</w:t>
      </w:r>
    </w:p>
    <w:p w14:paraId="1769DA93" w14:textId="57B8E940" w:rsidR="007C7EF9" w:rsidRPr="00FD0396" w:rsidRDefault="007C7EF9" w:rsidP="007C7EF9">
      <w:pPr>
        <w:pStyle w:val="ListParagraph"/>
        <w:numPr>
          <w:ilvl w:val="0"/>
          <w:numId w:val="2"/>
        </w:numPr>
        <w:rPr>
          <w:rFonts w:ascii="Arial" w:hAnsi="Arial" w:cs="Arial"/>
          <w:b/>
          <w:bCs/>
          <w:u w:val="single"/>
        </w:rPr>
      </w:pPr>
      <w:r w:rsidRPr="00FD0396">
        <w:rPr>
          <w:rFonts w:ascii="Arial" w:hAnsi="Arial" w:cs="Arial"/>
          <w:b/>
          <w:bCs/>
          <w:u w:val="single"/>
        </w:rPr>
        <w:t>Uniforms / Equipment:</w:t>
      </w:r>
    </w:p>
    <w:p w14:paraId="61E968D2" w14:textId="2B33EF20" w:rsidR="00F60D83" w:rsidRPr="00FD0396" w:rsidRDefault="00F60D83" w:rsidP="00F60D83">
      <w:pPr>
        <w:pStyle w:val="ListParagraph"/>
        <w:numPr>
          <w:ilvl w:val="1"/>
          <w:numId w:val="2"/>
        </w:numPr>
        <w:rPr>
          <w:rFonts w:ascii="Arial" w:hAnsi="Arial" w:cs="Arial"/>
          <w:sz w:val="22"/>
          <w:szCs w:val="22"/>
        </w:rPr>
      </w:pPr>
      <w:r w:rsidRPr="00FD0396">
        <w:rPr>
          <w:rFonts w:ascii="Arial" w:hAnsi="Arial" w:cs="Arial"/>
          <w:sz w:val="22"/>
          <w:szCs w:val="22"/>
        </w:rPr>
        <w:t>Except for the goalkeeper, each player should wear a unique number and similarly designed/colored jerseys.</w:t>
      </w:r>
    </w:p>
    <w:p w14:paraId="4AAF318D" w14:textId="626C6EDE" w:rsidR="00F60D83" w:rsidRPr="00FD0396" w:rsidRDefault="00F60D83" w:rsidP="00F60D83">
      <w:pPr>
        <w:pStyle w:val="ListParagraph"/>
        <w:numPr>
          <w:ilvl w:val="1"/>
          <w:numId w:val="2"/>
        </w:numPr>
        <w:rPr>
          <w:rFonts w:ascii="Arial" w:hAnsi="Arial" w:cs="Arial"/>
          <w:sz w:val="22"/>
          <w:szCs w:val="22"/>
        </w:rPr>
      </w:pPr>
      <w:r w:rsidRPr="00FD0396">
        <w:rPr>
          <w:rFonts w:ascii="Arial" w:hAnsi="Arial" w:cs="Arial"/>
          <w:sz w:val="22"/>
          <w:szCs w:val="22"/>
        </w:rPr>
        <w:t>Goalkeepers must wear colors that differentiate them from field players.</w:t>
      </w:r>
    </w:p>
    <w:p w14:paraId="3C81307E" w14:textId="523C5E64" w:rsidR="00F60D83" w:rsidRPr="00FD0396" w:rsidRDefault="00F60D83" w:rsidP="00F60D83">
      <w:pPr>
        <w:pStyle w:val="ListParagraph"/>
        <w:numPr>
          <w:ilvl w:val="1"/>
          <w:numId w:val="2"/>
        </w:numPr>
        <w:rPr>
          <w:rFonts w:ascii="Arial" w:hAnsi="Arial" w:cs="Arial"/>
          <w:sz w:val="22"/>
          <w:szCs w:val="22"/>
        </w:rPr>
      </w:pPr>
      <w:r w:rsidRPr="00FD0396">
        <w:rPr>
          <w:rFonts w:ascii="Arial" w:hAnsi="Arial" w:cs="Arial"/>
          <w:sz w:val="22"/>
          <w:szCs w:val="22"/>
        </w:rPr>
        <w:t>All teams must provide an alternate jersey (pinnies are acceptable). In the event of a jersey color conflict, the home team (team listed first) will be required to change jerseys.</w:t>
      </w:r>
    </w:p>
    <w:p w14:paraId="5DC7EC60" w14:textId="4E3C7392" w:rsidR="00F60D83" w:rsidRPr="00FD0396" w:rsidRDefault="00F60D83" w:rsidP="00F60D83">
      <w:pPr>
        <w:pStyle w:val="ListParagraph"/>
        <w:numPr>
          <w:ilvl w:val="1"/>
          <w:numId w:val="2"/>
        </w:numPr>
        <w:rPr>
          <w:rFonts w:ascii="Arial" w:hAnsi="Arial" w:cs="Arial"/>
          <w:sz w:val="22"/>
          <w:szCs w:val="22"/>
        </w:rPr>
      </w:pPr>
      <w:r w:rsidRPr="00FD0396">
        <w:rPr>
          <w:rFonts w:ascii="Arial" w:hAnsi="Arial" w:cs="Arial"/>
          <w:sz w:val="22"/>
          <w:szCs w:val="22"/>
        </w:rPr>
        <w:t>Shin guards are mandatory at all ages and must be covered by a sock.</w:t>
      </w:r>
    </w:p>
    <w:p w14:paraId="7B2136C2" w14:textId="001E7498" w:rsidR="00F60D83" w:rsidRPr="00FD0396" w:rsidRDefault="00F60D83" w:rsidP="00F60D83">
      <w:pPr>
        <w:pStyle w:val="ListParagraph"/>
        <w:numPr>
          <w:ilvl w:val="1"/>
          <w:numId w:val="2"/>
        </w:numPr>
        <w:rPr>
          <w:rFonts w:ascii="Arial" w:hAnsi="Arial" w:cs="Arial"/>
          <w:sz w:val="22"/>
          <w:szCs w:val="22"/>
        </w:rPr>
      </w:pPr>
      <w:r w:rsidRPr="00FD0396">
        <w:rPr>
          <w:rFonts w:ascii="Arial" w:hAnsi="Arial" w:cs="Arial"/>
          <w:sz w:val="22"/>
          <w:szCs w:val="22"/>
        </w:rPr>
        <w:t>No metal cleats are permitted.</w:t>
      </w:r>
    </w:p>
    <w:p w14:paraId="5AB10477" w14:textId="397945BE" w:rsidR="00F60D83" w:rsidRPr="00FD0396" w:rsidRDefault="00F60D83" w:rsidP="00F60D83">
      <w:pPr>
        <w:pStyle w:val="ListParagraph"/>
        <w:numPr>
          <w:ilvl w:val="1"/>
          <w:numId w:val="2"/>
        </w:numPr>
        <w:rPr>
          <w:rFonts w:ascii="Arial" w:hAnsi="Arial" w:cs="Arial"/>
          <w:sz w:val="22"/>
          <w:szCs w:val="22"/>
        </w:rPr>
      </w:pPr>
      <w:r w:rsidRPr="00FD0396">
        <w:rPr>
          <w:rFonts w:ascii="Arial" w:hAnsi="Arial" w:cs="Arial"/>
          <w:sz w:val="22"/>
          <w:szCs w:val="22"/>
        </w:rPr>
        <w:t>All equipment is subject to inspection/approval by the referee.</w:t>
      </w:r>
    </w:p>
    <w:p w14:paraId="60CCA06E" w14:textId="0A4F3D84" w:rsidR="007C7EF9" w:rsidRPr="00FD0396" w:rsidRDefault="007C7EF9" w:rsidP="007C7EF9">
      <w:pPr>
        <w:pStyle w:val="ListParagraph"/>
        <w:numPr>
          <w:ilvl w:val="0"/>
          <w:numId w:val="2"/>
        </w:numPr>
        <w:rPr>
          <w:rFonts w:ascii="Arial" w:hAnsi="Arial" w:cs="Arial"/>
          <w:b/>
          <w:bCs/>
          <w:u w:val="single"/>
        </w:rPr>
      </w:pPr>
      <w:r w:rsidRPr="00FD0396">
        <w:rPr>
          <w:rFonts w:ascii="Arial" w:hAnsi="Arial" w:cs="Arial"/>
          <w:b/>
          <w:bCs/>
          <w:u w:val="single"/>
        </w:rPr>
        <w:t>Laws of the Game:</w:t>
      </w:r>
    </w:p>
    <w:p w14:paraId="6704261E" w14:textId="69C7E1D4" w:rsidR="00F60D83" w:rsidRPr="00FD0396" w:rsidRDefault="00F60D83" w:rsidP="004A6457">
      <w:pPr>
        <w:rPr>
          <w:rFonts w:ascii="Arial" w:hAnsi="Arial" w:cs="Arial"/>
          <w:b/>
          <w:bCs/>
          <w:sz w:val="22"/>
          <w:szCs w:val="22"/>
        </w:rPr>
      </w:pPr>
      <w:r w:rsidRPr="00FD0396">
        <w:rPr>
          <w:rFonts w:ascii="Arial" w:hAnsi="Arial" w:cs="Arial"/>
          <w:b/>
          <w:bCs/>
          <w:sz w:val="22"/>
          <w:szCs w:val="22"/>
        </w:rPr>
        <w:t xml:space="preserve">**All matches will be played in accordance with </w:t>
      </w:r>
      <w:r w:rsidR="000D6CE7">
        <w:rPr>
          <w:rFonts w:ascii="Arial" w:hAnsi="Arial" w:cs="Arial"/>
          <w:b/>
          <w:bCs/>
          <w:sz w:val="22"/>
          <w:szCs w:val="22"/>
        </w:rPr>
        <w:t>2024/2025</w:t>
      </w:r>
      <w:r w:rsidRPr="00FD0396">
        <w:rPr>
          <w:rFonts w:ascii="Arial" w:hAnsi="Arial" w:cs="Arial"/>
          <w:b/>
          <w:bCs/>
          <w:sz w:val="22"/>
          <w:szCs w:val="22"/>
        </w:rPr>
        <w:t>FIFA Laws of the Game except as specifically modified for youth play by USSF, US Youth Soccer, and US Club with certain amendments as follows:</w:t>
      </w:r>
    </w:p>
    <w:p w14:paraId="1E7B7809" w14:textId="0C082646" w:rsidR="00F60D83" w:rsidRPr="00FD0396" w:rsidRDefault="004A6457" w:rsidP="00F60D83">
      <w:pPr>
        <w:pStyle w:val="ListParagraph"/>
        <w:numPr>
          <w:ilvl w:val="1"/>
          <w:numId w:val="2"/>
        </w:numPr>
        <w:rPr>
          <w:rFonts w:ascii="Arial" w:hAnsi="Arial" w:cs="Arial"/>
          <w:sz w:val="22"/>
          <w:szCs w:val="22"/>
        </w:rPr>
      </w:pPr>
      <w:r w:rsidRPr="00FD0396">
        <w:rPr>
          <w:rFonts w:ascii="Arial" w:hAnsi="Arial" w:cs="Arial"/>
          <w:sz w:val="22"/>
          <w:szCs w:val="22"/>
        </w:rPr>
        <w:t>Substitutes must be at the midfield line at the stoppage in play. Unlimited substitutions for all age groups will be allowed. Each team may substitute at any stoppage in play, at the discretion of the referee. Substituted players may return to play in the game.</w:t>
      </w:r>
    </w:p>
    <w:p w14:paraId="09D8B3E3" w14:textId="721F99B7" w:rsidR="004A6457" w:rsidRPr="00FD0396" w:rsidRDefault="004A6457" w:rsidP="00F60D83">
      <w:pPr>
        <w:pStyle w:val="ListParagraph"/>
        <w:numPr>
          <w:ilvl w:val="1"/>
          <w:numId w:val="2"/>
        </w:numPr>
        <w:rPr>
          <w:rFonts w:ascii="Arial" w:hAnsi="Arial" w:cs="Arial"/>
          <w:sz w:val="22"/>
          <w:szCs w:val="22"/>
        </w:rPr>
      </w:pPr>
      <w:r w:rsidRPr="00FD0396">
        <w:rPr>
          <w:rFonts w:ascii="Arial" w:hAnsi="Arial" w:cs="Arial"/>
          <w:sz w:val="22"/>
          <w:szCs w:val="22"/>
        </w:rPr>
        <w:t>Build out line will be utilized for U9 and U10 age groups. Attacking team must withdraw behind this line when the goalkeeper takes possession of the ball with his/her hands and for goal kicks. Once the goalkeeper has released the ball into play the opposing players may cross the build out line. Goalkeeper</w:t>
      </w:r>
      <w:r w:rsidR="00392614" w:rsidRPr="00FD0396">
        <w:rPr>
          <w:rFonts w:ascii="Arial" w:hAnsi="Arial" w:cs="Arial"/>
          <w:sz w:val="22"/>
          <w:szCs w:val="22"/>
        </w:rPr>
        <w:t>s</w:t>
      </w:r>
      <w:r w:rsidRPr="00FD0396">
        <w:rPr>
          <w:rFonts w:ascii="Arial" w:hAnsi="Arial" w:cs="Arial"/>
          <w:sz w:val="22"/>
          <w:szCs w:val="22"/>
        </w:rPr>
        <w:t xml:space="preserve"> attempting to take a quick restart</w:t>
      </w:r>
      <w:r w:rsidR="00392614" w:rsidRPr="00FD0396">
        <w:rPr>
          <w:rFonts w:ascii="Arial" w:hAnsi="Arial" w:cs="Arial"/>
          <w:sz w:val="22"/>
          <w:szCs w:val="22"/>
        </w:rPr>
        <w:t xml:space="preserve"> prior to the attacking team moving beyond the build out line accept the positioning of the opponents and the consequences of how play resumes.</w:t>
      </w:r>
      <w:r w:rsidRPr="00FD0396">
        <w:rPr>
          <w:rFonts w:ascii="Arial" w:hAnsi="Arial" w:cs="Arial"/>
          <w:sz w:val="22"/>
          <w:szCs w:val="22"/>
        </w:rPr>
        <w:t xml:space="preserve"> </w:t>
      </w:r>
      <w:r w:rsidR="00392614" w:rsidRPr="00FD0396">
        <w:rPr>
          <w:rFonts w:ascii="Arial" w:hAnsi="Arial" w:cs="Arial"/>
          <w:sz w:val="22"/>
          <w:szCs w:val="22"/>
        </w:rPr>
        <w:t>If any foul from the attacking team is committed behind the build out line, the opposing team must move beyond the build out line before the free kick is taken.</w:t>
      </w:r>
      <w:r w:rsidR="00392614" w:rsidRPr="00FD0396">
        <w:rPr>
          <w:rFonts w:ascii="Arial" w:hAnsi="Arial" w:cs="Arial"/>
          <w:b/>
          <w:bCs/>
          <w:sz w:val="22"/>
          <w:szCs w:val="22"/>
        </w:rPr>
        <w:t xml:space="preserve"> </w:t>
      </w:r>
    </w:p>
    <w:p w14:paraId="189714F5" w14:textId="59395E97" w:rsidR="004A6457" w:rsidRPr="00FD0396" w:rsidRDefault="004A6457" w:rsidP="00F60D83">
      <w:pPr>
        <w:pStyle w:val="ListParagraph"/>
        <w:numPr>
          <w:ilvl w:val="1"/>
          <w:numId w:val="2"/>
        </w:numPr>
        <w:rPr>
          <w:rFonts w:ascii="Arial" w:hAnsi="Arial" w:cs="Arial"/>
          <w:sz w:val="22"/>
          <w:szCs w:val="22"/>
        </w:rPr>
      </w:pPr>
      <w:r w:rsidRPr="00FD0396">
        <w:rPr>
          <w:rFonts w:ascii="Arial" w:hAnsi="Arial" w:cs="Arial"/>
          <w:sz w:val="22"/>
          <w:szCs w:val="22"/>
        </w:rPr>
        <w:t>Punting or drop-kicking is prohibited for goalkeepers in U9 and U10 age groups.</w:t>
      </w:r>
      <w:r w:rsidR="00D524AE" w:rsidRPr="00FD0396">
        <w:rPr>
          <w:rFonts w:ascii="Arial" w:hAnsi="Arial" w:cs="Arial"/>
          <w:sz w:val="22"/>
          <w:szCs w:val="22"/>
        </w:rPr>
        <w:t xml:space="preserve"> Violation of this rule will result in an indirect free kick for the opposing team</w:t>
      </w:r>
      <w:r w:rsidR="00392614" w:rsidRPr="00FD0396">
        <w:rPr>
          <w:rFonts w:ascii="Arial" w:hAnsi="Arial" w:cs="Arial"/>
          <w:sz w:val="22"/>
          <w:szCs w:val="22"/>
        </w:rPr>
        <w:t xml:space="preserve"> at the nearest boundary line of the penalty area. </w:t>
      </w:r>
    </w:p>
    <w:p w14:paraId="02092F0B" w14:textId="6D9E5161" w:rsidR="004A6457" w:rsidRPr="00FD0396" w:rsidRDefault="004A6457" w:rsidP="00F60D83">
      <w:pPr>
        <w:pStyle w:val="ListParagraph"/>
        <w:numPr>
          <w:ilvl w:val="1"/>
          <w:numId w:val="2"/>
        </w:numPr>
        <w:rPr>
          <w:rFonts w:ascii="Arial" w:hAnsi="Arial" w:cs="Arial"/>
          <w:sz w:val="22"/>
          <w:szCs w:val="22"/>
        </w:rPr>
      </w:pPr>
      <w:r w:rsidRPr="00FD0396">
        <w:rPr>
          <w:rFonts w:ascii="Arial" w:hAnsi="Arial" w:cs="Arial"/>
          <w:sz w:val="22"/>
          <w:szCs w:val="22"/>
        </w:rPr>
        <w:t xml:space="preserve">Intentional heading is not permitted for U9, U10 and U11 age groups. Violation of this rule will result in an indirect free kick from the spot of the infraction. If this violation occurs in the penalty </w:t>
      </w:r>
      <w:r w:rsidRPr="00FD0396">
        <w:rPr>
          <w:rFonts w:ascii="Arial" w:hAnsi="Arial" w:cs="Arial"/>
          <w:sz w:val="22"/>
          <w:szCs w:val="22"/>
        </w:rPr>
        <w:lastRenderedPageBreak/>
        <w:t>area and an indirect free kick is awarded to the attacking team, the ball will be pla</w:t>
      </w:r>
      <w:r w:rsidR="004C0F47" w:rsidRPr="00FD0396">
        <w:rPr>
          <w:rFonts w:ascii="Arial" w:hAnsi="Arial" w:cs="Arial"/>
          <w:sz w:val="22"/>
          <w:szCs w:val="22"/>
        </w:rPr>
        <w:t>ced on the nearest boundary line of the penalty area.</w:t>
      </w:r>
    </w:p>
    <w:p w14:paraId="61E90390" w14:textId="39CE73A3" w:rsidR="00D524AE" w:rsidRPr="000D6CE7" w:rsidRDefault="00D524AE" w:rsidP="00F60D83">
      <w:pPr>
        <w:pStyle w:val="ListParagraph"/>
        <w:numPr>
          <w:ilvl w:val="1"/>
          <w:numId w:val="2"/>
        </w:numPr>
        <w:rPr>
          <w:rFonts w:ascii="Arial" w:hAnsi="Arial" w:cs="Arial"/>
          <w:b/>
          <w:bCs/>
          <w:sz w:val="22"/>
          <w:szCs w:val="22"/>
        </w:rPr>
      </w:pPr>
      <w:r w:rsidRPr="000D6CE7">
        <w:rPr>
          <w:rFonts w:ascii="Arial" w:hAnsi="Arial" w:cs="Arial"/>
          <w:b/>
          <w:bCs/>
          <w:sz w:val="22"/>
          <w:szCs w:val="22"/>
        </w:rPr>
        <w:t>Offside rules will apply for all age groups and will be determined from the midfield line, not the build out line for U9 and U10.</w:t>
      </w:r>
    </w:p>
    <w:p w14:paraId="6B642C3F" w14:textId="06AE27CF" w:rsidR="004C0F47" w:rsidRPr="00FD0396" w:rsidRDefault="004C0F47" w:rsidP="00F60D83">
      <w:pPr>
        <w:pStyle w:val="ListParagraph"/>
        <w:numPr>
          <w:ilvl w:val="1"/>
          <w:numId w:val="2"/>
        </w:numPr>
        <w:rPr>
          <w:rFonts w:ascii="Arial" w:hAnsi="Arial" w:cs="Arial"/>
          <w:sz w:val="22"/>
          <w:szCs w:val="22"/>
        </w:rPr>
      </w:pPr>
      <w:r w:rsidRPr="00FD0396">
        <w:rPr>
          <w:rFonts w:ascii="Arial" w:hAnsi="Arial" w:cs="Arial"/>
          <w:sz w:val="22"/>
          <w:szCs w:val="22"/>
        </w:rPr>
        <w:t xml:space="preserve">The duration of the games will be two 25-minute halves for all age groups in all stages of the tournament. </w:t>
      </w:r>
    </w:p>
    <w:p w14:paraId="3CEB65D2" w14:textId="74424DCA" w:rsidR="004C0F47" w:rsidRPr="00FD0396" w:rsidRDefault="004C0F47" w:rsidP="00F60D83">
      <w:pPr>
        <w:pStyle w:val="ListParagraph"/>
        <w:numPr>
          <w:ilvl w:val="1"/>
          <w:numId w:val="2"/>
        </w:numPr>
        <w:rPr>
          <w:rFonts w:ascii="Arial" w:hAnsi="Arial" w:cs="Arial"/>
          <w:sz w:val="22"/>
          <w:szCs w:val="22"/>
        </w:rPr>
      </w:pPr>
      <w:r w:rsidRPr="00FD0396">
        <w:rPr>
          <w:rFonts w:ascii="Arial" w:hAnsi="Arial" w:cs="Arial"/>
          <w:sz w:val="22"/>
          <w:szCs w:val="22"/>
        </w:rPr>
        <w:t>Discipline will be as follows:</w:t>
      </w:r>
    </w:p>
    <w:p w14:paraId="126B848D" w14:textId="5911590E" w:rsidR="004C0F47" w:rsidRPr="00FD0396" w:rsidRDefault="004C0F47" w:rsidP="004C0F47">
      <w:pPr>
        <w:pStyle w:val="ListParagraph"/>
        <w:numPr>
          <w:ilvl w:val="2"/>
          <w:numId w:val="2"/>
        </w:numPr>
        <w:rPr>
          <w:rFonts w:ascii="Arial" w:hAnsi="Arial" w:cs="Arial"/>
          <w:sz w:val="22"/>
          <w:szCs w:val="22"/>
        </w:rPr>
      </w:pPr>
      <w:r w:rsidRPr="00FD0396">
        <w:rPr>
          <w:rFonts w:ascii="Arial" w:hAnsi="Arial" w:cs="Arial"/>
          <w:sz w:val="22"/>
          <w:szCs w:val="22"/>
        </w:rPr>
        <w:t xml:space="preserve">Red Card: Player/coach will be dismissed from the current </w:t>
      </w:r>
      <w:r w:rsidR="000D6CE7">
        <w:rPr>
          <w:rFonts w:ascii="Arial" w:hAnsi="Arial" w:cs="Arial"/>
          <w:sz w:val="22"/>
          <w:szCs w:val="22"/>
        </w:rPr>
        <w:t>match</w:t>
      </w:r>
      <w:r w:rsidRPr="00FD0396">
        <w:rPr>
          <w:rFonts w:ascii="Arial" w:hAnsi="Arial" w:cs="Arial"/>
          <w:sz w:val="22"/>
          <w:szCs w:val="22"/>
        </w:rPr>
        <w:t xml:space="preserve"> and </w:t>
      </w:r>
      <w:r w:rsidR="000D6CE7">
        <w:rPr>
          <w:rFonts w:ascii="Arial" w:hAnsi="Arial" w:cs="Arial"/>
          <w:sz w:val="22"/>
          <w:szCs w:val="22"/>
        </w:rPr>
        <w:t>one</w:t>
      </w:r>
      <w:r w:rsidRPr="00FD0396">
        <w:rPr>
          <w:rFonts w:ascii="Arial" w:hAnsi="Arial" w:cs="Arial"/>
          <w:sz w:val="22"/>
          <w:szCs w:val="22"/>
        </w:rPr>
        <w:t xml:space="preserve"> additional </w:t>
      </w:r>
      <w:r w:rsidR="000D6CE7">
        <w:rPr>
          <w:rFonts w:ascii="Arial" w:hAnsi="Arial" w:cs="Arial"/>
          <w:sz w:val="22"/>
          <w:szCs w:val="22"/>
        </w:rPr>
        <w:t xml:space="preserve">match. Additional suspensions may be incurred </w:t>
      </w:r>
      <w:r w:rsidRPr="00FD0396">
        <w:rPr>
          <w:rFonts w:ascii="Arial" w:hAnsi="Arial" w:cs="Arial"/>
          <w:sz w:val="22"/>
          <w:szCs w:val="22"/>
        </w:rPr>
        <w:t xml:space="preserve">at the discretion of the tournament </w:t>
      </w:r>
      <w:r w:rsidR="000D6CE7">
        <w:rPr>
          <w:rFonts w:ascii="Arial" w:hAnsi="Arial" w:cs="Arial"/>
          <w:sz w:val="22"/>
          <w:szCs w:val="22"/>
        </w:rPr>
        <w:t>director</w:t>
      </w:r>
      <w:r w:rsidRPr="00FD0396">
        <w:rPr>
          <w:rFonts w:ascii="Arial" w:hAnsi="Arial" w:cs="Arial"/>
          <w:sz w:val="22"/>
          <w:szCs w:val="22"/>
        </w:rPr>
        <w:t xml:space="preserve">. Any coach being sent off during a game must leave the area of the field. Any player being sent off may remain in the technical area under the supervision of their coach/coaches </w:t>
      </w:r>
      <w:proofErr w:type="gramStart"/>
      <w:r w:rsidRPr="00FD0396">
        <w:rPr>
          <w:rFonts w:ascii="Arial" w:hAnsi="Arial" w:cs="Arial"/>
          <w:sz w:val="22"/>
          <w:szCs w:val="22"/>
        </w:rPr>
        <w:t>as long as</w:t>
      </w:r>
      <w:proofErr w:type="gramEnd"/>
      <w:r w:rsidRPr="00FD0396">
        <w:rPr>
          <w:rFonts w:ascii="Arial" w:hAnsi="Arial" w:cs="Arial"/>
          <w:sz w:val="22"/>
          <w:szCs w:val="22"/>
        </w:rPr>
        <w:t xml:space="preserve"> their behavior is not deemed detrimental to the game.</w:t>
      </w:r>
    </w:p>
    <w:p w14:paraId="26381D55" w14:textId="35155377" w:rsidR="004C0F47" w:rsidRPr="00FD0396" w:rsidRDefault="004C0F47" w:rsidP="004C0F47">
      <w:pPr>
        <w:pStyle w:val="ListParagraph"/>
        <w:numPr>
          <w:ilvl w:val="2"/>
          <w:numId w:val="2"/>
        </w:numPr>
        <w:rPr>
          <w:rFonts w:ascii="Arial" w:hAnsi="Arial" w:cs="Arial"/>
          <w:sz w:val="22"/>
          <w:szCs w:val="22"/>
        </w:rPr>
      </w:pPr>
      <w:r w:rsidRPr="00FD0396">
        <w:rPr>
          <w:rFonts w:ascii="Arial" w:hAnsi="Arial" w:cs="Arial"/>
          <w:sz w:val="22"/>
          <w:szCs w:val="22"/>
        </w:rPr>
        <w:t>Spectators may be ejected from the tournament site for improper conduct, at the discretion of the tournament directors. Referee abuse towards any official will not be tolerated.</w:t>
      </w:r>
    </w:p>
    <w:p w14:paraId="61DC539B" w14:textId="793BDEC8" w:rsidR="007C7EF9" w:rsidRPr="00FD0396" w:rsidRDefault="007C7EF9" w:rsidP="007C7EF9">
      <w:pPr>
        <w:pStyle w:val="ListParagraph"/>
        <w:numPr>
          <w:ilvl w:val="0"/>
          <w:numId w:val="2"/>
        </w:numPr>
        <w:rPr>
          <w:rFonts w:ascii="Arial" w:hAnsi="Arial" w:cs="Arial"/>
          <w:b/>
          <w:bCs/>
          <w:u w:val="single"/>
        </w:rPr>
      </w:pPr>
      <w:r w:rsidRPr="00FD0396">
        <w:rPr>
          <w:rFonts w:ascii="Arial" w:hAnsi="Arial" w:cs="Arial"/>
          <w:b/>
          <w:bCs/>
          <w:u w:val="single"/>
        </w:rPr>
        <w:t>Final / Semi-Final game overtime rules:</w:t>
      </w:r>
    </w:p>
    <w:p w14:paraId="5C178381" w14:textId="5801F48C" w:rsidR="004C0F47" w:rsidRPr="00FD0396" w:rsidRDefault="004C0F47" w:rsidP="004C0F47">
      <w:pPr>
        <w:pStyle w:val="ListParagraph"/>
        <w:numPr>
          <w:ilvl w:val="1"/>
          <w:numId w:val="2"/>
        </w:numPr>
        <w:rPr>
          <w:rFonts w:ascii="Arial" w:hAnsi="Arial" w:cs="Arial"/>
          <w:sz w:val="22"/>
          <w:szCs w:val="22"/>
        </w:rPr>
      </w:pPr>
      <w:r w:rsidRPr="00FD0396">
        <w:rPr>
          <w:rFonts w:ascii="Arial" w:hAnsi="Arial" w:cs="Arial"/>
          <w:sz w:val="22"/>
          <w:szCs w:val="22"/>
        </w:rPr>
        <w:t>Directly to FIFA style penalty kicks on the field, or a nearby field as determined by a tournament official.</w:t>
      </w:r>
    </w:p>
    <w:p w14:paraId="61816FB2" w14:textId="1BF328EC" w:rsidR="007C7EF9" w:rsidRPr="00FD0396" w:rsidRDefault="007C7EF9" w:rsidP="007C7EF9">
      <w:pPr>
        <w:pStyle w:val="ListParagraph"/>
        <w:numPr>
          <w:ilvl w:val="0"/>
          <w:numId w:val="2"/>
        </w:numPr>
        <w:rPr>
          <w:rFonts w:ascii="Arial" w:hAnsi="Arial" w:cs="Arial"/>
          <w:b/>
          <w:bCs/>
          <w:u w:val="single"/>
        </w:rPr>
      </w:pPr>
      <w:r w:rsidRPr="00FD0396">
        <w:rPr>
          <w:rFonts w:ascii="Arial" w:hAnsi="Arial" w:cs="Arial"/>
          <w:b/>
          <w:bCs/>
          <w:u w:val="single"/>
        </w:rPr>
        <w:t>Forfeits:</w:t>
      </w:r>
    </w:p>
    <w:p w14:paraId="7C333F9F" w14:textId="48AC08A9" w:rsidR="004C0F47" w:rsidRPr="00FD0396" w:rsidRDefault="004C0F47" w:rsidP="004C0F47">
      <w:pPr>
        <w:pStyle w:val="ListParagraph"/>
        <w:numPr>
          <w:ilvl w:val="1"/>
          <w:numId w:val="2"/>
        </w:numPr>
        <w:rPr>
          <w:rFonts w:ascii="Arial" w:hAnsi="Arial" w:cs="Arial"/>
          <w:sz w:val="22"/>
          <w:szCs w:val="22"/>
        </w:rPr>
      </w:pPr>
      <w:r w:rsidRPr="00FD0396">
        <w:rPr>
          <w:rFonts w:ascii="Arial" w:hAnsi="Arial" w:cs="Arial"/>
          <w:sz w:val="22"/>
          <w:szCs w:val="22"/>
        </w:rPr>
        <w:t xml:space="preserve">A maximum 10-minute grace period will be allowed after the scheduled kickoff time before a game is forfeited. </w:t>
      </w:r>
    </w:p>
    <w:p w14:paraId="2C20AA85" w14:textId="0BC610B5" w:rsidR="004C0F47" w:rsidRPr="00FD0396" w:rsidRDefault="004C0F47" w:rsidP="004C0F47">
      <w:pPr>
        <w:pStyle w:val="ListParagraph"/>
        <w:numPr>
          <w:ilvl w:val="1"/>
          <w:numId w:val="2"/>
        </w:numPr>
        <w:rPr>
          <w:rFonts w:ascii="Arial" w:hAnsi="Arial" w:cs="Arial"/>
          <w:sz w:val="22"/>
          <w:szCs w:val="22"/>
        </w:rPr>
      </w:pPr>
      <w:r w:rsidRPr="00FD0396">
        <w:rPr>
          <w:rFonts w:ascii="Arial" w:hAnsi="Arial" w:cs="Arial"/>
          <w:sz w:val="22"/>
          <w:szCs w:val="22"/>
        </w:rPr>
        <w:t xml:space="preserve">A team failing to field the minimum number of players, </w:t>
      </w:r>
      <w:r w:rsidR="00F8006F" w:rsidRPr="00FD0396">
        <w:rPr>
          <w:rFonts w:ascii="Arial" w:hAnsi="Arial" w:cs="Arial"/>
          <w:sz w:val="22"/>
          <w:szCs w:val="22"/>
        </w:rPr>
        <w:t>five</w:t>
      </w:r>
      <w:r w:rsidRPr="00FD0396">
        <w:rPr>
          <w:rFonts w:ascii="Arial" w:hAnsi="Arial" w:cs="Arial"/>
          <w:sz w:val="22"/>
          <w:szCs w:val="22"/>
        </w:rPr>
        <w:t xml:space="preserve"> for U9 and U10</w:t>
      </w:r>
      <w:r w:rsidR="00F8006F" w:rsidRPr="00FD0396">
        <w:rPr>
          <w:rFonts w:ascii="Arial" w:hAnsi="Arial" w:cs="Arial"/>
          <w:sz w:val="22"/>
          <w:szCs w:val="22"/>
        </w:rPr>
        <w:t xml:space="preserve">, six for U11 and U12, or seven for U13, U14 and U15 at that time shall forfeit the game. </w:t>
      </w:r>
    </w:p>
    <w:p w14:paraId="5FF6FA47" w14:textId="3A00C452" w:rsidR="00F8006F" w:rsidRPr="00FD0396" w:rsidRDefault="00F8006F" w:rsidP="004C0F47">
      <w:pPr>
        <w:pStyle w:val="ListParagraph"/>
        <w:numPr>
          <w:ilvl w:val="1"/>
          <w:numId w:val="2"/>
        </w:numPr>
        <w:rPr>
          <w:rFonts w:ascii="Arial" w:hAnsi="Arial" w:cs="Arial"/>
          <w:sz w:val="22"/>
          <w:szCs w:val="22"/>
        </w:rPr>
      </w:pPr>
      <w:r w:rsidRPr="00FD0396">
        <w:rPr>
          <w:rFonts w:ascii="Arial" w:hAnsi="Arial" w:cs="Arial"/>
          <w:sz w:val="22"/>
          <w:szCs w:val="22"/>
        </w:rPr>
        <w:t xml:space="preserve">A team that fields an ineligible player shall forfeit all tournament games. There will be no refund for any team that fields an ineligible player. </w:t>
      </w:r>
    </w:p>
    <w:p w14:paraId="1E20F365" w14:textId="4B6A4B54" w:rsidR="00F8006F" w:rsidRPr="00FD0396" w:rsidRDefault="00F8006F" w:rsidP="00F8006F">
      <w:pPr>
        <w:pStyle w:val="ListParagraph"/>
        <w:numPr>
          <w:ilvl w:val="1"/>
          <w:numId w:val="2"/>
        </w:numPr>
        <w:rPr>
          <w:rFonts w:ascii="Arial" w:hAnsi="Arial" w:cs="Arial"/>
          <w:sz w:val="22"/>
          <w:szCs w:val="22"/>
        </w:rPr>
      </w:pPr>
      <w:r w:rsidRPr="00FD0396">
        <w:rPr>
          <w:rFonts w:ascii="Arial" w:hAnsi="Arial" w:cs="Arial"/>
          <w:sz w:val="22"/>
          <w:szCs w:val="22"/>
        </w:rPr>
        <w:t>All forfeits will be officially scored as a 0-4 loss.</w:t>
      </w:r>
    </w:p>
    <w:p w14:paraId="6C58603A" w14:textId="61C3D093" w:rsidR="007C7EF9" w:rsidRPr="00FD0396" w:rsidRDefault="007C7EF9" w:rsidP="007C7EF9">
      <w:pPr>
        <w:pStyle w:val="ListParagraph"/>
        <w:numPr>
          <w:ilvl w:val="0"/>
          <w:numId w:val="2"/>
        </w:numPr>
        <w:rPr>
          <w:rFonts w:ascii="Arial" w:hAnsi="Arial" w:cs="Arial"/>
          <w:b/>
          <w:bCs/>
          <w:u w:val="single"/>
        </w:rPr>
      </w:pPr>
      <w:r w:rsidRPr="00FD0396">
        <w:rPr>
          <w:rFonts w:ascii="Arial" w:hAnsi="Arial" w:cs="Arial"/>
          <w:b/>
          <w:bCs/>
          <w:u w:val="single"/>
        </w:rPr>
        <w:t>Referees:</w:t>
      </w:r>
    </w:p>
    <w:p w14:paraId="62056483" w14:textId="6E67933F" w:rsidR="00F8006F" w:rsidRPr="00FD0396" w:rsidRDefault="00F8006F" w:rsidP="00F8006F">
      <w:pPr>
        <w:pStyle w:val="ListParagraph"/>
        <w:numPr>
          <w:ilvl w:val="1"/>
          <w:numId w:val="2"/>
        </w:numPr>
        <w:rPr>
          <w:rFonts w:ascii="Arial" w:hAnsi="Arial" w:cs="Arial"/>
          <w:sz w:val="22"/>
          <w:szCs w:val="22"/>
        </w:rPr>
      </w:pPr>
      <w:r w:rsidRPr="00FD0396">
        <w:rPr>
          <w:rFonts w:ascii="Arial" w:hAnsi="Arial" w:cs="Arial"/>
          <w:sz w:val="22"/>
          <w:szCs w:val="22"/>
        </w:rPr>
        <w:t>All referees will be assigned by a USSF licensed referee assignor.</w:t>
      </w:r>
    </w:p>
    <w:p w14:paraId="19F68631" w14:textId="0EFE67A2" w:rsidR="00F8006F" w:rsidRPr="00FD0396" w:rsidRDefault="00F8006F" w:rsidP="00F8006F">
      <w:pPr>
        <w:pStyle w:val="ListParagraph"/>
        <w:numPr>
          <w:ilvl w:val="1"/>
          <w:numId w:val="2"/>
        </w:numPr>
        <w:rPr>
          <w:rFonts w:ascii="Arial" w:hAnsi="Arial" w:cs="Arial"/>
          <w:sz w:val="22"/>
          <w:szCs w:val="22"/>
        </w:rPr>
      </w:pPr>
      <w:r w:rsidRPr="00FD0396">
        <w:rPr>
          <w:rFonts w:ascii="Arial" w:hAnsi="Arial" w:cs="Arial"/>
          <w:sz w:val="22"/>
          <w:szCs w:val="22"/>
        </w:rPr>
        <w:t>Assistant referees may be utilized according to availability starting at the highest age group and level.</w:t>
      </w:r>
    </w:p>
    <w:p w14:paraId="65543A59" w14:textId="386F858A" w:rsidR="00F8006F" w:rsidRPr="00FD0396" w:rsidRDefault="00F8006F" w:rsidP="00F8006F">
      <w:pPr>
        <w:pStyle w:val="ListParagraph"/>
        <w:numPr>
          <w:ilvl w:val="1"/>
          <w:numId w:val="2"/>
        </w:numPr>
        <w:rPr>
          <w:rFonts w:ascii="Arial" w:hAnsi="Arial" w:cs="Arial"/>
          <w:sz w:val="22"/>
          <w:szCs w:val="22"/>
        </w:rPr>
      </w:pPr>
      <w:r w:rsidRPr="00FD0396">
        <w:rPr>
          <w:rFonts w:ascii="Arial" w:hAnsi="Arial" w:cs="Arial"/>
          <w:sz w:val="22"/>
          <w:szCs w:val="22"/>
        </w:rPr>
        <w:t xml:space="preserve">The referee will be responsible for filling out game cards and returning them to the field marshals/tournament staff. The game card will consist of final scores and any cautions or send-offs. </w:t>
      </w:r>
    </w:p>
    <w:p w14:paraId="2D7801BC" w14:textId="447179FA" w:rsidR="00F8006F" w:rsidRPr="00FD0396" w:rsidRDefault="00F8006F" w:rsidP="00F8006F">
      <w:pPr>
        <w:pStyle w:val="ListParagraph"/>
        <w:numPr>
          <w:ilvl w:val="1"/>
          <w:numId w:val="2"/>
        </w:numPr>
        <w:rPr>
          <w:rFonts w:ascii="Arial" w:hAnsi="Arial" w:cs="Arial"/>
          <w:sz w:val="22"/>
          <w:szCs w:val="22"/>
        </w:rPr>
      </w:pPr>
      <w:r w:rsidRPr="00FD0396">
        <w:rPr>
          <w:rFonts w:ascii="Arial" w:hAnsi="Arial" w:cs="Arial"/>
          <w:sz w:val="22"/>
          <w:szCs w:val="22"/>
        </w:rPr>
        <w:t>Referee coaches and/</w:t>
      </w:r>
      <w:r w:rsidR="00A139BF" w:rsidRPr="00FD0396">
        <w:rPr>
          <w:rFonts w:ascii="Arial" w:hAnsi="Arial" w:cs="Arial"/>
          <w:sz w:val="22"/>
          <w:szCs w:val="22"/>
        </w:rPr>
        <w:t>or</w:t>
      </w:r>
      <w:r w:rsidRPr="00FD0396">
        <w:rPr>
          <w:rFonts w:ascii="Arial" w:hAnsi="Arial" w:cs="Arial"/>
          <w:sz w:val="22"/>
          <w:szCs w:val="22"/>
        </w:rPr>
        <w:t xml:space="preserve"> Referee Mentors will be on sight to provide guidance and feedback to young referees. They </w:t>
      </w:r>
      <w:r w:rsidR="00A139BF" w:rsidRPr="00FD0396">
        <w:rPr>
          <w:rFonts w:ascii="Arial" w:hAnsi="Arial" w:cs="Arial"/>
          <w:sz w:val="22"/>
          <w:szCs w:val="22"/>
        </w:rPr>
        <w:t>are</w:t>
      </w:r>
      <w:r w:rsidRPr="00FD0396">
        <w:rPr>
          <w:rFonts w:ascii="Arial" w:hAnsi="Arial" w:cs="Arial"/>
          <w:sz w:val="22"/>
          <w:szCs w:val="22"/>
        </w:rPr>
        <w:t xml:space="preserve"> </w:t>
      </w:r>
      <w:r w:rsidR="00A139BF" w:rsidRPr="00FD0396">
        <w:rPr>
          <w:rFonts w:ascii="Arial" w:hAnsi="Arial" w:cs="Arial"/>
          <w:sz w:val="22"/>
          <w:szCs w:val="22"/>
        </w:rPr>
        <w:t xml:space="preserve">qualified to give advice to the referees and should be treated with the same level of respect. </w:t>
      </w:r>
    </w:p>
    <w:p w14:paraId="4C1D297B" w14:textId="0B16133D" w:rsidR="00A139BF" w:rsidRPr="00FD0396" w:rsidRDefault="007C7EF9" w:rsidP="00A139BF">
      <w:pPr>
        <w:pStyle w:val="ListParagraph"/>
        <w:numPr>
          <w:ilvl w:val="0"/>
          <w:numId w:val="2"/>
        </w:numPr>
        <w:rPr>
          <w:rFonts w:ascii="Arial" w:hAnsi="Arial" w:cs="Arial"/>
          <w:b/>
          <w:bCs/>
          <w:u w:val="single"/>
        </w:rPr>
      </w:pPr>
      <w:r w:rsidRPr="00FD0396">
        <w:rPr>
          <w:rFonts w:ascii="Arial" w:hAnsi="Arial" w:cs="Arial"/>
          <w:b/>
          <w:bCs/>
          <w:u w:val="single"/>
        </w:rPr>
        <w:t>Protests and Disputes:</w:t>
      </w:r>
    </w:p>
    <w:p w14:paraId="5FD5884E" w14:textId="08F17310" w:rsidR="00A139BF" w:rsidRPr="00FD0396" w:rsidRDefault="00A139BF" w:rsidP="00A139BF">
      <w:pPr>
        <w:pStyle w:val="ListParagraph"/>
        <w:numPr>
          <w:ilvl w:val="1"/>
          <w:numId w:val="2"/>
        </w:numPr>
        <w:rPr>
          <w:rFonts w:ascii="Arial" w:hAnsi="Arial" w:cs="Arial"/>
          <w:sz w:val="22"/>
          <w:szCs w:val="22"/>
        </w:rPr>
      </w:pPr>
      <w:r w:rsidRPr="00FD0396">
        <w:rPr>
          <w:rFonts w:ascii="Arial" w:hAnsi="Arial" w:cs="Arial"/>
          <w:sz w:val="22"/>
          <w:szCs w:val="22"/>
        </w:rPr>
        <w:t>No protests of referee decisions will be heard; all referee decisions are final.</w:t>
      </w:r>
    </w:p>
    <w:p w14:paraId="6D48BB78" w14:textId="6A8A4AE9" w:rsidR="00A139BF" w:rsidRPr="00FD0396" w:rsidRDefault="00A139BF" w:rsidP="00A139BF">
      <w:pPr>
        <w:pStyle w:val="ListParagraph"/>
        <w:numPr>
          <w:ilvl w:val="1"/>
          <w:numId w:val="2"/>
        </w:numPr>
        <w:rPr>
          <w:rFonts w:ascii="Arial" w:hAnsi="Arial" w:cs="Arial"/>
          <w:sz w:val="22"/>
          <w:szCs w:val="22"/>
        </w:rPr>
      </w:pPr>
      <w:r w:rsidRPr="00FD0396">
        <w:rPr>
          <w:rFonts w:ascii="Arial" w:hAnsi="Arial" w:cs="Arial"/>
          <w:sz w:val="22"/>
          <w:szCs w:val="22"/>
        </w:rPr>
        <w:t>All other protests or disputes may be heard at the discretion of the tournament directors and their decisions are final.</w:t>
      </w:r>
    </w:p>
    <w:p w14:paraId="3A13E4D3" w14:textId="5B8A7D65" w:rsidR="007C7EF9" w:rsidRPr="00FD0396" w:rsidRDefault="007C7EF9" w:rsidP="007C7EF9">
      <w:pPr>
        <w:pStyle w:val="ListParagraph"/>
        <w:numPr>
          <w:ilvl w:val="0"/>
          <w:numId w:val="2"/>
        </w:numPr>
        <w:rPr>
          <w:rFonts w:ascii="Arial" w:hAnsi="Arial" w:cs="Arial"/>
          <w:b/>
          <w:bCs/>
          <w:u w:val="single"/>
        </w:rPr>
      </w:pPr>
      <w:r>
        <w:rPr>
          <w:rFonts w:ascii="Arial" w:hAnsi="Arial" w:cs="Arial"/>
          <w:b/>
          <w:bCs/>
        </w:rPr>
        <w:lastRenderedPageBreak/>
        <w:t xml:space="preserve"> </w:t>
      </w:r>
      <w:r w:rsidRPr="00FD0396">
        <w:rPr>
          <w:rFonts w:ascii="Arial" w:hAnsi="Arial" w:cs="Arial"/>
          <w:b/>
          <w:bCs/>
          <w:u w:val="single"/>
        </w:rPr>
        <w:t>Awards:</w:t>
      </w:r>
    </w:p>
    <w:p w14:paraId="0C56F742" w14:textId="1543B591" w:rsidR="00A139BF" w:rsidRPr="00FD0396" w:rsidRDefault="00A139BF" w:rsidP="00A139BF">
      <w:pPr>
        <w:pStyle w:val="ListParagraph"/>
        <w:numPr>
          <w:ilvl w:val="1"/>
          <w:numId w:val="2"/>
        </w:numPr>
        <w:rPr>
          <w:rFonts w:ascii="Arial" w:hAnsi="Arial" w:cs="Arial"/>
          <w:sz w:val="22"/>
          <w:szCs w:val="22"/>
        </w:rPr>
      </w:pPr>
      <w:r w:rsidRPr="00FD0396">
        <w:rPr>
          <w:rFonts w:ascii="Arial" w:hAnsi="Arial" w:cs="Arial"/>
          <w:sz w:val="22"/>
          <w:szCs w:val="22"/>
        </w:rPr>
        <w:t>Award ceremonies will be conducted near the headquarters building immediately following the championship games.</w:t>
      </w:r>
    </w:p>
    <w:p w14:paraId="666155A7" w14:textId="1981F8D3" w:rsidR="00A139BF" w:rsidRPr="00FD0396" w:rsidRDefault="00A139BF" w:rsidP="00A139BF">
      <w:pPr>
        <w:pStyle w:val="ListParagraph"/>
        <w:numPr>
          <w:ilvl w:val="1"/>
          <w:numId w:val="2"/>
        </w:numPr>
        <w:rPr>
          <w:rFonts w:ascii="Arial" w:hAnsi="Arial" w:cs="Arial"/>
          <w:sz w:val="22"/>
          <w:szCs w:val="22"/>
        </w:rPr>
      </w:pPr>
      <w:r w:rsidRPr="00FD0396">
        <w:rPr>
          <w:rFonts w:ascii="Arial" w:hAnsi="Arial" w:cs="Arial"/>
          <w:sz w:val="22"/>
          <w:szCs w:val="22"/>
        </w:rPr>
        <w:t>Awards will be handed out by tournament officials.</w:t>
      </w:r>
    </w:p>
    <w:p w14:paraId="15356A37" w14:textId="64714866" w:rsidR="007C7EF9" w:rsidRPr="00FD0396" w:rsidRDefault="007C7EF9" w:rsidP="007C7EF9">
      <w:pPr>
        <w:pStyle w:val="ListParagraph"/>
        <w:numPr>
          <w:ilvl w:val="0"/>
          <w:numId w:val="2"/>
        </w:numPr>
        <w:rPr>
          <w:rFonts w:ascii="Arial" w:hAnsi="Arial" w:cs="Arial"/>
          <w:b/>
          <w:bCs/>
          <w:u w:val="single"/>
        </w:rPr>
      </w:pPr>
      <w:r w:rsidRPr="00FD0396">
        <w:rPr>
          <w:rFonts w:ascii="Arial" w:hAnsi="Arial" w:cs="Arial"/>
          <w:b/>
          <w:bCs/>
        </w:rPr>
        <w:t xml:space="preserve"> </w:t>
      </w:r>
      <w:r w:rsidRPr="00FD0396">
        <w:rPr>
          <w:rFonts w:ascii="Arial" w:hAnsi="Arial" w:cs="Arial"/>
          <w:b/>
          <w:bCs/>
          <w:u w:val="single"/>
        </w:rPr>
        <w:t>Inclement Weather Procedures:</w:t>
      </w:r>
    </w:p>
    <w:p w14:paraId="152C85A3" w14:textId="705D0799" w:rsidR="00A139BF" w:rsidRPr="00FD0396" w:rsidRDefault="00A139BF" w:rsidP="00A139BF">
      <w:pPr>
        <w:pStyle w:val="ListParagraph"/>
        <w:numPr>
          <w:ilvl w:val="1"/>
          <w:numId w:val="2"/>
        </w:numPr>
        <w:rPr>
          <w:rFonts w:ascii="Arial" w:hAnsi="Arial" w:cs="Arial"/>
          <w:sz w:val="22"/>
          <w:szCs w:val="22"/>
        </w:rPr>
      </w:pPr>
      <w:r w:rsidRPr="00FD0396">
        <w:rPr>
          <w:rFonts w:ascii="Arial" w:hAnsi="Arial" w:cs="Arial"/>
          <w:sz w:val="22"/>
          <w:szCs w:val="22"/>
        </w:rPr>
        <w:t>Tournament officials have the authority to postpone, shorten or cancel a game or games due to inclement weather.</w:t>
      </w:r>
    </w:p>
    <w:p w14:paraId="5F4DA8EC" w14:textId="5A5E2E41" w:rsidR="00A139BF" w:rsidRPr="00FD0396" w:rsidRDefault="00A139BF" w:rsidP="00A139BF">
      <w:pPr>
        <w:pStyle w:val="ListParagraph"/>
        <w:numPr>
          <w:ilvl w:val="1"/>
          <w:numId w:val="2"/>
        </w:numPr>
        <w:rPr>
          <w:rFonts w:ascii="Arial" w:hAnsi="Arial" w:cs="Arial"/>
          <w:sz w:val="22"/>
          <w:szCs w:val="22"/>
        </w:rPr>
      </w:pPr>
      <w:r w:rsidRPr="00FD0396">
        <w:rPr>
          <w:rFonts w:ascii="Arial" w:hAnsi="Arial" w:cs="Arial"/>
          <w:sz w:val="22"/>
          <w:szCs w:val="22"/>
        </w:rPr>
        <w:t>In the event of a lightning delay teams are asked to take cover but remain on site for the duration of the scheduled game.</w:t>
      </w:r>
    </w:p>
    <w:p w14:paraId="1DE6C74F" w14:textId="66406413" w:rsidR="00A139BF" w:rsidRPr="00FD0396" w:rsidRDefault="00A139BF" w:rsidP="00A139BF">
      <w:pPr>
        <w:pStyle w:val="ListParagraph"/>
        <w:numPr>
          <w:ilvl w:val="1"/>
          <w:numId w:val="2"/>
        </w:numPr>
        <w:rPr>
          <w:rFonts w:ascii="Arial" w:hAnsi="Arial" w:cs="Arial"/>
          <w:sz w:val="22"/>
          <w:szCs w:val="22"/>
        </w:rPr>
      </w:pPr>
      <w:r w:rsidRPr="00FD0396">
        <w:rPr>
          <w:rFonts w:ascii="Arial" w:hAnsi="Arial" w:cs="Arial"/>
          <w:sz w:val="22"/>
          <w:szCs w:val="22"/>
        </w:rPr>
        <w:t>Tournament officials will contact team managers/coaches as soon as decisions are made.</w:t>
      </w:r>
    </w:p>
    <w:p w14:paraId="35AAF62B" w14:textId="289B1EC9" w:rsidR="00A139BF" w:rsidRPr="00FD0396" w:rsidRDefault="00A139BF" w:rsidP="00A139BF">
      <w:pPr>
        <w:pStyle w:val="ListParagraph"/>
        <w:numPr>
          <w:ilvl w:val="1"/>
          <w:numId w:val="2"/>
        </w:numPr>
        <w:rPr>
          <w:rFonts w:ascii="Arial" w:hAnsi="Arial" w:cs="Arial"/>
          <w:sz w:val="22"/>
          <w:szCs w:val="22"/>
        </w:rPr>
      </w:pPr>
      <w:r w:rsidRPr="00FD0396">
        <w:rPr>
          <w:rFonts w:ascii="Arial" w:hAnsi="Arial" w:cs="Arial"/>
          <w:sz w:val="22"/>
          <w:szCs w:val="22"/>
        </w:rPr>
        <w:t>If weather conditions or the state of the fields make it impossible to carry out the tournament to its full extent, it is up the tournament directors</w:t>
      </w:r>
      <w:r w:rsidR="00D524AE" w:rsidRPr="00FD0396">
        <w:rPr>
          <w:rFonts w:ascii="Arial" w:hAnsi="Arial" w:cs="Arial"/>
          <w:sz w:val="22"/>
          <w:szCs w:val="22"/>
        </w:rPr>
        <w:t xml:space="preserve"> to make the necessary decisions concerning the rearrangement or cancellation of games for any reason.</w:t>
      </w:r>
      <w:r w:rsidR="00392614" w:rsidRPr="00FD0396">
        <w:rPr>
          <w:rFonts w:ascii="Arial" w:hAnsi="Arial" w:cs="Arial"/>
          <w:sz w:val="22"/>
          <w:szCs w:val="22"/>
        </w:rPr>
        <w:t xml:space="preserve"> The tournament will not be required to make any financial renumeration.</w:t>
      </w:r>
    </w:p>
    <w:p w14:paraId="194B3BD5" w14:textId="77777777" w:rsidR="00B746E0" w:rsidRDefault="00B746E0" w:rsidP="00B746E0">
      <w:pPr>
        <w:rPr>
          <w:rFonts w:ascii="Arial" w:hAnsi="Arial" w:cs="Arial"/>
          <w:sz w:val="20"/>
          <w:szCs w:val="20"/>
        </w:rPr>
      </w:pPr>
    </w:p>
    <w:p w14:paraId="3CC37FC4" w14:textId="21B326F5" w:rsidR="00FD0396" w:rsidRPr="00FD0396" w:rsidRDefault="00FD0396" w:rsidP="00FD0396">
      <w:pPr>
        <w:jc w:val="center"/>
        <w:rPr>
          <w:rFonts w:ascii="Arial" w:hAnsi="Arial" w:cs="Arial"/>
          <w:b/>
          <w:bCs/>
          <w:u w:val="single"/>
        </w:rPr>
      </w:pPr>
      <w:r w:rsidRPr="00FD0396">
        <w:rPr>
          <w:rFonts w:ascii="Arial" w:hAnsi="Arial" w:cs="Arial"/>
          <w:b/>
          <w:bCs/>
          <w:u w:val="single"/>
        </w:rPr>
        <w:t>Waiver:</w:t>
      </w:r>
    </w:p>
    <w:p w14:paraId="39CFACB0" w14:textId="783D0161" w:rsidR="00B746E0" w:rsidRPr="00B746E0" w:rsidRDefault="00B746E0" w:rsidP="00CB07AB">
      <w:pPr>
        <w:jc w:val="center"/>
        <w:rPr>
          <w:rFonts w:ascii="Arial" w:hAnsi="Arial" w:cs="Arial"/>
          <w:sz w:val="20"/>
          <w:szCs w:val="20"/>
        </w:rPr>
      </w:pPr>
      <w:r w:rsidRPr="00B746E0">
        <w:rPr>
          <w:rFonts w:ascii="Arial" w:hAnsi="Arial" w:cs="Arial"/>
          <w:b/>
          <w:bCs/>
          <w:sz w:val="20"/>
          <w:szCs w:val="20"/>
        </w:rPr>
        <w:t xml:space="preserve">By entering this tournament, every participant agrees to accept the jurisdiction of the Tournament Committee or its members, the Soccer Club, its Board of Trustees, the United States Soccer Federation, </w:t>
      </w:r>
      <w:r w:rsidR="00FD0396">
        <w:rPr>
          <w:rFonts w:ascii="Arial" w:hAnsi="Arial" w:cs="Arial"/>
          <w:b/>
          <w:bCs/>
          <w:sz w:val="20"/>
          <w:szCs w:val="20"/>
        </w:rPr>
        <w:t xml:space="preserve">United States Youth Soccer Association </w:t>
      </w:r>
      <w:r w:rsidRPr="00B746E0">
        <w:rPr>
          <w:rFonts w:ascii="Arial" w:hAnsi="Arial" w:cs="Arial"/>
          <w:b/>
          <w:bCs/>
          <w:sz w:val="20"/>
          <w:szCs w:val="20"/>
        </w:rPr>
        <w:t xml:space="preserve">and US Club in all matters of dispute. No official, coach, club, league, referee, player or their representative may invoke the aid of the Courts of any political or governmental entity without first exhausting all available remedies within the appropriate affiliated soccer organizations as set forth in these rules, the Constitution and Bylaws of the </w:t>
      </w:r>
      <w:r w:rsidR="00FD0396">
        <w:rPr>
          <w:rFonts w:ascii="Arial" w:hAnsi="Arial" w:cs="Arial"/>
          <w:b/>
          <w:bCs/>
          <w:sz w:val="20"/>
          <w:szCs w:val="20"/>
        </w:rPr>
        <w:t>Green</w:t>
      </w:r>
      <w:r w:rsidRPr="00B746E0">
        <w:rPr>
          <w:rFonts w:ascii="Arial" w:hAnsi="Arial" w:cs="Arial"/>
          <w:b/>
          <w:bCs/>
          <w:sz w:val="20"/>
          <w:szCs w:val="20"/>
        </w:rPr>
        <w:t xml:space="preserve"> Soccer Association, the Constitution and Bylaws of the United States Soccer Federation, the Constitution and Bylaws of the United States Youth Soccer Association, and the Constitution and Bylaws of the US Club. For violation of this rule, the offending party shall be subject </w:t>
      </w:r>
      <w:r w:rsidR="00FD0396" w:rsidRPr="00B746E0">
        <w:rPr>
          <w:rFonts w:ascii="Arial" w:hAnsi="Arial" w:cs="Arial"/>
          <w:b/>
          <w:bCs/>
          <w:sz w:val="20"/>
          <w:szCs w:val="20"/>
        </w:rPr>
        <w:t>to</w:t>
      </w:r>
      <w:r w:rsidRPr="00B746E0">
        <w:rPr>
          <w:rFonts w:ascii="Arial" w:hAnsi="Arial" w:cs="Arial"/>
          <w:b/>
          <w:bCs/>
          <w:sz w:val="20"/>
          <w:szCs w:val="20"/>
        </w:rPr>
        <w:t xml:space="preserve"> all expenses incurred by these associati</w:t>
      </w:r>
      <w:r>
        <w:rPr>
          <w:rFonts w:ascii="Arial" w:hAnsi="Arial" w:cs="Arial"/>
          <w:b/>
          <w:bCs/>
          <w:sz w:val="20"/>
          <w:szCs w:val="20"/>
        </w:rPr>
        <w:t xml:space="preserve">ons </w:t>
      </w:r>
      <w:r w:rsidRPr="00B746E0">
        <w:rPr>
          <w:rFonts w:ascii="Arial" w:hAnsi="Arial" w:cs="Arial"/>
          <w:b/>
          <w:bCs/>
          <w:sz w:val="20"/>
          <w:szCs w:val="20"/>
        </w:rPr>
        <w:t>and/or their officers, as appropriate, in defending each court action, including, but not limited to, court costs, attorney(s) fees and reasonable compensation for all</w:t>
      </w:r>
      <w:r w:rsidR="00FD0396">
        <w:rPr>
          <w:rFonts w:ascii="Arial" w:hAnsi="Arial" w:cs="Arial"/>
          <w:b/>
          <w:bCs/>
          <w:sz w:val="20"/>
          <w:szCs w:val="20"/>
        </w:rPr>
        <w:t xml:space="preserve"> time </w:t>
      </w:r>
      <w:r w:rsidRPr="00B746E0">
        <w:rPr>
          <w:rFonts w:ascii="Arial" w:hAnsi="Arial" w:cs="Arial"/>
          <w:b/>
          <w:bCs/>
          <w:sz w:val="20"/>
          <w:szCs w:val="20"/>
        </w:rPr>
        <w:t xml:space="preserve">and expenses. The tournament </w:t>
      </w:r>
      <w:r w:rsidR="00FD0396" w:rsidRPr="00B746E0">
        <w:rPr>
          <w:rFonts w:ascii="Arial" w:hAnsi="Arial" w:cs="Arial"/>
          <w:b/>
          <w:bCs/>
          <w:sz w:val="20"/>
          <w:szCs w:val="20"/>
        </w:rPr>
        <w:t>committee</w:t>
      </w:r>
      <w:r w:rsidRPr="00B746E0">
        <w:rPr>
          <w:rFonts w:ascii="Arial" w:hAnsi="Arial" w:cs="Arial"/>
          <w:b/>
          <w:bCs/>
          <w:sz w:val="20"/>
          <w:szCs w:val="20"/>
        </w:rPr>
        <w:t xml:space="preserve">/director’s </w:t>
      </w:r>
      <w:r w:rsidR="00FD0396" w:rsidRPr="00B746E0">
        <w:rPr>
          <w:rFonts w:ascii="Arial" w:hAnsi="Arial" w:cs="Arial"/>
          <w:b/>
          <w:bCs/>
          <w:sz w:val="20"/>
          <w:szCs w:val="20"/>
        </w:rPr>
        <w:t>interpretation</w:t>
      </w:r>
      <w:r w:rsidRPr="00B746E0">
        <w:rPr>
          <w:rFonts w:ascii="Arial" w:hAnsi="Arial" w:cs="Arial"/>
          <w:b/>
          <w:bCs/>
          <w:sz w:val="20"/>
          <w:szCs w:val="20"/>
        </w:rPr>
        <w:t xml:space="preserve"> of the rules/</w:t>
      </w:r>
      <w:r w:rsidR="00FD0396" w:rsidRPr="00B746E0">
        <w:rPr>
          <w:rFonts w:ascii="Arial" w:hAnsi="Arial" w:cs="Arial"/>
          <w:b/>
          <w:bCs/>
          <w:sz w:val="20"/>
          <w:szCs w:val="20"/>
        </w:rPr>
        <w:t>regulations</w:t>
      </w:r>
      <w:r w:rsidRPr="00B746E0">
        <w:rPr>
          <w:rFonts w:ascii="Arial" w:hAnsi="Arial" w:cs="Arial"/>
          <w:b/>
          <w:bCs/>
          <w:sz w:val="20"/>
          <w:szCs w:val="20"/>
        </w:rPr>
        <w:t xml:space="preserve"> shall be final. The tournament </w:t>
      </w:r>
      <w:r w:rsidR="00FD0396" w:rsidRPr="00B746E0">
        <w:rPr>
          <w:rFonts w:ascii="Arial" w:hAnsi="Arial" w:cs="Arial"/>
          <w:b/>
          <w:bCs/>
          <w:sz w:val="20"/>
          <w:szCs w:val="20"/>
        </w:rPr>
        <w:t>committee</w:t>
      </w:r>
      <w:r w:rsidRPr="00B746E0">
        <w:rPr>
          <w:rFonts w:ascii="Arial" w:hAnsi="Arial" w:cs="Arial"/>
          <w:b/>
          <w:bCs/>
          <w:sz w:val="20"/>
          <w:szCs w:val="20"/>
        </w:rPr>
        <w:t xml:space="preserve">/director reserves the right to decide on all </w:t>
      </w:r>
      <w:r w:rsidR="00FD0396" w:rsidRPr="00B746E0">
        <w:rPr>
          <w:rFonts w:ascii="Arial" w:hAnsi="Arial" w:cs="Arial"/>
          <w:b/>
          <w:bCs/>
          <w:sz w:val="20"/>
          <w:szCs w:val="20"/>
        </w:rPr>
        <w:t>matters</w:t>
      </w:r>
      <w:r w:rsidRPr="00B746E0">
        <w:rPr>
          <w:rFonts w:ascii="Arial" w:hAnsi="Arial" w:cs="Arial"/>
          <w:b/>
          <w:bCs/>
          <w:sz w:val="20"/>
          <w:szCs w:val="20"/>
        </w:rPr>
        <w:t xml:space="preserve"> pertaining to the Tournament.</w:t>
      </w:r>
    </w:p>
    <w:sectPr w:rsidR="00B746E0" w:rsidRPr="00B746E0" w:rsidSect="00FD0396">
      <w:headerReference w:type="default" r:id="rId7"/>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32765" w14:textId="77777777" w:rsidR="00557E3C" w:rsidRDefault="00557E3C" w:rsidP="001B64F7">
      <w:pPr>
        <w:spacing w:after="0" w:line="240" w:lineRule="auto"/>
      </w:pPr>
      <w:r>
        <w:separator/>
      </w:r>
    </w:p>
  </w:endnote>
  <w:endnote w:type="continuationSeparator" w:id="0">
    <w:p w14:paraId="353D9D31" w14:textId="77777777" w:rsidR="00557E3C" w:rsidRDefault="00557E3C" w:rsidP="001B64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C45586" w14:textId="77777777" w:rsidR="00557E3C" w:rsidRDefault="00557E3C" w:rsidP="001B64F7">
      <w:pPr>
        <w:spacing w:after="0" w:line="240" w:lineRule="auto"/>
      </w:pPr>
      <w:r>
        <w:separator/>
      </w:r>
    </w:p>
  </w:footnote>
  <w:footnote w:type="continuationSeparator" w:id="0">
    <w:p w14:paraId="253CA211" w14:textId="77777777" w:rsidR="00557E3C" w:rsidRDefault="00557E3C" w:rsidP="001B64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5D5BC" w14:textId="495122F2" w:rsidR="001B64F7" w:rsidRDefault="001B64F7" w:rsidP="001B64F7">
    <w:pPr>
      <w:pStyle w:val="Header"/>
      <w:jc w:val="center"/>
    </w:pPr>
    <w:r>
      <w:rPr>
        <w:noProof/>
      </w:rPr>
      <w:drawing>
        <wp:inline distT="0" distB="0" distL="0" distR="0" wp14:anchorId="584E3D83" wp14:editId="47448F9A">
          <wp:extent cx="1102152" cy="1029970"/>
          <wp:effectExtent l="0" t="0" r="3175" b="0"/>
          <wp:docPr id="35278331" name="Picture 1" descr="A blue and red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78331" name="Picture 1" descr="A blue and red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114313" cy="1041334"/>
                  </a:xfrm>
                  <a:prstGeom prst="rect">
                    <a:avLst/>
                  </a:prstGeom>
                </pic:spPr>
              </pic:pic>
            </a:graphicData>
          </a:graphic>
        </wp:inline>
      </w:drawing>
    </w:r>
  </w:p>
  <w:p w14:paraId="557397B9" w14:textId="77777777" w:rsidR="001B64F7" w:rsidRDefault="001B64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0769E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337A0049"/>
    <w:multiLevelType w:val="hybridMultilevel"/>
    <w:tmpl w:val="34DC5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1CC4A4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550147604">
    <w:abstractNumId w:val="1"/>
  </w:num>
  <w:num w:numId="2" w16cid:durableId="419179069">
    <w:abstractNumId w:val="0"/>
  </w:num>
  <w:num w:numId="3" w16cid:durableId="14237950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4F7"/>
    <w:rsid w:val="000035CD"/>
    <w:rsid w:val="000D6CE7"/>
    <w:rsid w:val="001B64F7"/>
    <w:rsid w:val="00303C55"/>
    <w:rsid w:val="00392614"/>
    <w:rsid w:val="00416AD1"/>
    <w:rsid w:val="004A6457"/>
    <w:rsid w:val="004C0F47"/>
    <w:rsid w:val="00557E3C"/>
    <w:rsid w:val="007C7EF9"/>
    <w:rsid w:val="007E0727"/>
    <w:rsid w:val="009176AE"/>
    <w:rsid w:val="00A139BF"/>
    <w:rsid w:val="00A22AD3"/>
    <w:rsid w:val="00B746E0"/>
    <w:rsid w:val="00BE028E"/>
    <w:rsid w:val="00C97FD0"/>
    <w:rsid w:val="00CB07AB"/>
    <w:rsid w:val="00CD58F4"/>
    <w:rsid w:val="00CF2E80"/>
    <w:rsid w:val="00D524AE"/>
    <w:rsid w:val="00F60D83"/>
    <w:rsid w:val="00F8006F"/>
    <w:rsid w:val="00FD03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FA2350"/>
  <w15:chartTrackingRefBased/>
  <w15:docId w15:val="{5B5265A2-1264-43D7-8F2B-DAB00454D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64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64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64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64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64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64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64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64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64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64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64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64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64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64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64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64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64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64F7"/>
    <w:rPr>
      <w:rFonts w:eastAsiaTheme="majorEastAsia" w:cstheme="majorBidi"/>
      <w:color w:val="272727" w:themeColor="text1" w:themeTint="D8"/>
    </w:rPr>
  </w:style>
  <w:style w:type="paragraph" w:styleId="Title">
    <w:name w:val="Title"/>
    <w:basedOn w:val="Normal"/>
    <w:next w:val="Normal"/>
    <w:link w:val="TitleChar"/>
    <w:uiPriority w:val="10"/>
    <w:qFormat/>
    <w:rsid w:val="001B64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64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64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64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64F7"/>
    <w:pPr>
      <w:spacing w:before="160"/>
      <w:jc w:val="center"/>
    </w:pPr>
    <w:rPr>
      <w:i/>
      <w:iCs/>
      <w:color w:val="404040" w:themeColor="text1" w:themeTint="BF"/>
    </w:rPr>
  </w:style>
  <w:style w:type="character" w:customStyle="1" w:styleId="QuoteChar">
    <w:name w:val="Quote Char"/>
    <w:basedOn w:val="DefaultParagraphFont"/>
    <w:link w:val="Quote"/>
    <w:uiPriority w:val="29"/>
    <w:rsid w:val="001B64F7"/>
    <w:rPr>
      <w:i/>
      <w:iCs/>
      <w:color w:val="404040" w:themeColor="text1" w:themeTint="BF"/>
    </w:rPr>
  </w:style>
  <w:style w:type="paragraph" w:styleId="ListParagraph">
    <w:name w:val="List Paragraph"/>
    <w:basedOn w:val="Normal"/>
    <w:uiPriority w:val="34"/>
    <w:qFormat/>
    <w:rsid w:val="001B64F7"/>
    <w:pPr>
      <w:ind w:left="720"/>
      <w:contextualSpacing/>
    </w:pPr>
  </w:style>
  <w:style w:type="character" w:styleId="IntenseEmphasis">
    <w:name w:val="Intense Emphasis"/>
    <w:basedOn w:val="DefaultParagraphFont"/>
    <w:uiPriority w:val="21"/>
    <w:qFormat/>
    <w:rsid w:val="001B64F7"/>
    <w:rPr>
      <w:i/>
      <w:iCs/>
      <w:color w:val="0F4761" w:themeColor="accent1" w:themeShade="BF"/>
    </w:rPr>
  </w:style>
  <w:style w:type="paragraph" w:styleId="IntenseQuote">
    <w:name w:val="Intense Quote"/>
    <w:basedOn w:val="Normal"/>
    <w:next w:val="Normal"/>
    <w:link w:val="IntenseQuoteChar"/>
    <w:uiPriority w:val="30"/>
    <w:qFormat/>
    <w:rsid w:val="001B64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64F7"/>
    <w:rPr>
      <w:i/>
      <w:iCs/>
      <w:color w:val="0F4761" w:themeColor="accent1" w:themeShade="BF"/>
    </w:rPr>
  </w:style>
  <w:style w:type="character" w:styleId="IntenseReference">
    <w:name w:val="Intense Reference"/>
    <w:basedOn w:val="DefaultParagraphFont"/>
    <w:uiPriority w:val="32"/>
    <w:qFormat/>
    <w:rsid w:val="001B64F7"/>
    <w:rPr>
      <w:b/>
      <w:bCs/>
      <w:smallCaps/>
      <w:color w:val="0F4761" w:themeColor="accent1" w:themeShade="BF"/>
      <w:spacing w:val="5"/>
    </w:rPr>
  </w:style>
  <w:style w:type="paragraph" w:styleId="Header">
    <w:name w:val="header"/>
    <w:basedOn w:val="Normal"/>
    <w:link w:val="HeaderChar"/>
    <w:uiPriority w:val="99"/>
    <w:unhideWhenUsed/>
    <w:rsid w:val="001B64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64F7"/>
  </w:style>
  <w:style w:type="paragraph" w:styleId="Footer">
    <w:name w:val="footer"/>
    <w:basedOn w:val="Normal"/>
    <w:link w:val="FooterChar"/>
    <w:uiPriority w:val="99"/>
    <w:unhideWhenUsed/>
    <w:rsid w:val="001B64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64F7"/>
  </w:style>
  <w:style w:type="table" w:styleId="TableGrid">
    <w:name w:val="Table Grid"/>
    <w:basedOn w:val="TableNormal"/>
    <w:uiPriority w:val="39"/>
    <w:rsid w:val="000035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227</TotalTime>
  <Pages>4</Pages>
  <Words>1421</Words>
  <Characters>8100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 Haueter</dc:creator>
  <cp:keywords/>
  <dc:description/>
  <cp:lastModifiedBy>Justin Haueter</cp:lastModifiedBy>
  <cp:revision>4</cp:revision>
  <dcterms:created xsi:type="dcterms:W3CDTF">2025-07-11T16:28:00Z</dcterms:created>
  <dcterms:modified xsi:type="dcterms:W3CDTF">2025-09-03T11:42:00Z</dcterms:modified>
</cp:coreProperties>
</file>